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507F3" w:rsidRDefault="002E76E5">
      <w:pPr>
        <w:pStyle w:val="Heading1"/>
        <w:keepNext w:val="0"/>
        <w:keepLines w:val="0"/>
        <w:spacing w:before="480"/>
        <w:rPr>
          <w:rFonts w:ascii="Calibri" w:eastAsia="Calibri" w:hAnsi="Calibri" w:cs="Calibri"/>
          <w:b/>
          <w:sz w:val="28"/>
          <w:szCs w:val="28"/>
        </w:rPr>
      </w:pPr>
      <w:bookmarkStart w:id="0" w:name="_ula993pag7rt" w:colFirst="0" w:colLast="0"/>
      <w:bookmarkEnd w:id="0"/>
      <w:r>
        <w:rPr>
          <w:rFonts w:ascii="Calibri" w:eastAsia="Calibri" w:hAnsi="Calibri" w:cs="Calibri"/>
          <w:b/>
          <w:color w:val="47D492"/>
          <w:sz w:val="28"/>
          <w:szCs w:val="28"/>
        </w:rPr>
        <w:t>TOOL: SEL Talking Points for Superintendents</w:t>
      </w:r>
    </w:p>
    <w:p w14:paraId="00000002" w14:textId="77777777" w:rsidR="00E507F3" w:rsidRDefault="002E76E5">
      <w:pPr>
        <w:spacing w:before="240" w:after="240"/>
        <w:rPr>
          <w:rFonts w:ascii="Calibri" w:eastAsia="Calibri" w:hAnsi="Calibri" w:cs="Calibri"/>
          <w:b/>
          <w:sz w:val="24"/>
          <w:szCs w:val="24"/>
        </w:rPr>
      </w:pPr>
      <w:r>
        <w:rPr>
          <w:rFonts w:ascii="Calibri" w:eastAsia="Calibri" w:hAnsi="Calibri" w:cs="Calibri"/>
          <w:b/>
          <w:sz w:val="24"/>
          <w:szCs w:val="24"/>
        </w:rPr>
        <w:t xml:space="preserve">Purpose - </w:t>
      </w:r>
      <w:r>
        <w:rPr>
          <w:rFonts w:ascii="Calibri" w:eastAsia="Calibri" w:hAnsi="Calibri" w:cs="Calibri"/>
        </w:rPr>
        <w:t>This set of key messages is intended to support the superintendent and other district leaders in regularly communicating about the importance of SEL both formally and informally. Superintendents can communicate with stakeholders through the district strategic plan and vision for successful graduates, in verbal and written communication about district goals, when facilitating meetings, and when recognizing standout school communities and school leaders.</w:t>
      </w:r>
    </w:p>
    <w:p w14:paraId="00000003" w14:textId="77777777" w:rsidR="00E507F3" w:rsidRDefault="002E76E5">
      <w:pPr>
        <w:rPr>
          <w:rFonts w:ascii="Calibri" w:eastAsia="Calibri" w:hAnsi="Calibri" w:cs="Calibri"/>
          <w:b/>
          <w:sz w:val="24"/>
          <w:szCs w:val="24"/>
        </w:rPr>
      </w:pPr>
      <w:r>
        <w:rPr>
          <w:rFonts w:ascii="Calibri" w:eastAsia="Calibri" w:hAnsi="Calibri" w:cs="Calibri"/>
          <w:b/>
          <w:sz w:val="24"/>
          <w:szCs w:val="24"/>
        </w:rPr>
        <w:t>Key Audiences -</w:t>
      </w:r>
    </w:p>
    <w:p w14:paraId="00000004" w14:textId="77777777" w:rsidR="00E507F3" w:rsidRDefault="002E76E5">
      <w:pPr>
        <w:ind w:left="720"/>
        <w:rPr>
          <w:rFonts w:ascii="Calibri" w:eastAsia="Calibri" w:hAnsi="Calibri" w:cs="Calibri"/>
        </w:rPr>
      </w:pPr>
      <w:r>
        <w:t>●</w:t>
      </w:r>
      <w:r>
        <w:rPr>
          <w:rFonts w:ascii="Times New Roman" w:eastAsia="Times New Roman" w:hAnsi="Times New Roman" w:cs="Times New Roman"/>
          <w:sz w:val="14"/>
          <w:szCs w:val="14"/>
        </w:rPr>
        <w:t xml:space="preserve">      </w:t>
      </w:r>
      <w:r>
        <w:rPr>
          <w:rFonts w:ascii="Calibri" w:eastAsia="Calibri" w:hAnsi="Calibri" w:cs="Calibri"/>
          <w:b/>
          <w:sz w:val="24"/>
          <w:szCs w:val="24"/>
        </w:rPr>
        <w:t>The School Board</w:t>
      </w:r>
      <w:r>
        <w:rPr>
          <w:rFonts w:ascii="Calibri" w:eastAsia="Calibri" w:hAnsi="Calibri" w:cs="Calibri"/>
          <w:sz w:val="24"/>
          <w:szCs w:val="24"/>
        </w:rPr>
        <w:t xml:space="preserve"> </w:t>
      </w:r>
      <w:r>
        <w:rPr>
          <w:rFonts w:ascii="Calibri" w:eastAsia="Calibri" w:hAnsi="Calibri" w:cs="Calibri"/>
        </w:rPr>
        <w:t>will need to make many decisions from policy to funding in order to support SEL in the district. They may rely on the superintendent for their understanding of the rationale and critical elements of SEL.</w:t>
      </w:r>
    </w:p>
    <w:p w14:paraId="00000005" w14:textId="77777777" w:rsidR="00E507F3" w:rsidRDefault="002E76E5">
      <w:pPr>
        <w:ind w:left="720"/>
        <w:rPr>
          <w:rFonts w:ascii="Calibri" w:eastAsia="Calibri" w:hAnsi="Calibri" w:cs="Calibri"/>
        </w:rPr>
      </w:pPr>
      <w:r>
        <w:rPr>
          <w:sz w:val="24"/>
          <w:szCs w:val="24"/>
        </w:rPr>
        <w:t>●</w:t>
      </w:r>
      <w:r>
        <w:rPr>
          <w:rFonts w:ascii="Times New Roman" w:eastAsia="Times New Roman" w:hAnsi="Times New Roman" w:cs="Times New Roman"/>
          <w:sz w:val="14"/>
          <w:szCs w:val="14"/>
        </w:rPr>
        <w:t xml:space="preserve">      </w:t>
      </w:r>
      <w:r>
        <w:rPr>
          <w:rFonts w:ascii="Calibri" w:eastAsia="Calibri" w:hAnsi="Calibri" w:cs="Calibri"/>
          <w:b/>
          <w:sz w:val="24"/>
          <w:szCs w:val="24"/>
        </w:rPr>
        <w:t>Leaders at the district and principals at school sites</w:t>
      </w:r>
      <w:r>
        <w:rPr>
          <w:rFonts w:ascii="Calibri" w:eastAsia="Calibri" w:hAnsi="Calibri" w:cs="Calibri"/>
          <w:sz w:val="24"/>
          <w:szCs w:val="24"/>
        </w:rPr>
        <w:t xml:space="preserve"> </w:t>
      </w:r>
      <w:r>
        <w:rPr>
          <w:rFonts w:ascii="Calibri" w:eastAsia="Calibri" w:hAnsi="Calibri" w:cs="Calibri"/>
        </w:rPr>
        <w:t>look to the superintendent for leadership, guidance, and clear expectations about their roles in the success of the SEL initiative. They want to know how SEL will influence the effectiveness of their work, impact their workload and of those whom they supervise, have positive impacts on school culture and climate, and lead to improved student outcomes.</w:t>
      </w:r>
    </w:p>
    <w:p w14:paraId="00000006" w14:textId="77777777" w:rsidR="00E507F3" w:rsidRDefault="002E76E5">
      <w:pPr>
        <w:ind w:left="720"/>
        <w:rPr>
          <w:rFonts w:ascii="Calibri" w:eastAsia="Calibri" w:hAnsi="Calibri" w:cs="Calibri"/>
        </w:rPr>
      </w:pPr>
      <w:r>
        <w:t>●</w:t>
      </w:r>
      <w:r>
        <w:rPr>
          <w:rFonts w:ascii="Times New Roman" w:eastAsia="Times New Roman" w:hAnsi="Times New Roman" w:cs="Times New Roman"/>
          <w:sz w:val="14"/>
          <w:szCs w:val="14"/>
        </w:rPr>
        <w:t xml:space="preserve">      </w:t>
      </w:r>
      <w:r>
        <w:rPr>
          <w:rFonts w:ascii="Calibri" w:eastAsia="Calibri" w:hAnsi="Calibri" w:cs="Calibri"/>
          <w:b/>
          <w:sz w:val="24"/>
          <w:szCs w:val="24"/>
        </w:rPr>
        <w:t>Teachers</w:t>
      </w:r>
      <w:r>
        <w:rPr>
          <w:rFonts w:ascii="Calibri" w:eastAsia="Calibri" w:hAnsi="Calibri" w:cs="Calibri"/>
          <w:sz w:val="24"/>
          <w:szCs w:val="24"/>
        </w:rPr>
        <w:t xml:space="preserve"> </w:t>
      </w:r>
      <w:r>
        <w:rPr>
          <w:rFonts w:ascii="Calibri" w:eastAsia="Calibri" w:hAnsi="Calibri" w:cs="Calibri"/>
        </w:rPr>
        <w:t>need to know that SEL is a sustained priority for the district and supported by top leadership, that it supports more effective academic instruction and can improve their teaching, their satisfaction and outcomes for students.</w:t>
      </w:r>
    </w:p>
    <w:p w14:paraId="00000007" w14:textId="77777777" w:rsidR="00E507F3" w:rsidRDefault="002E76E5">
      <w:pPr>
        <w:ind w:left="720"/>
        <w:rPr>
          <w:rFonts w:ascii="Calibri" w:eastAsia="Calibri" w:hAnsi="Calibri" w:cs="Calibri"/>
        </w:rPr>
      </w:pPr>
      <w:r>
        <w:t>●</w:t>
      </w:r>
      <w:r>
        <w:rPr>
          <w:rFonts w:ascii="Times New Roman" w:eastAsia="Times New Roman" w:hAnsi="Times New Roman" w:cs="Times New Roman"/>
          <w:sz w:val="14"/>
          <w:szCs w:val="14"/>
        </w:rPr>
        <w:t xml:space="preserve">      </w:t>
      </w:r>
      <w:r>
        <w:rPr>
          <w:rFonts w:ascii="Calibri" w:eastAsia="Calibri" w:hAnsi="Calibri" w:cs="Calibri"/>
          <w:b/>
          <w:sz w:val="24"/>
          <w:szCs w:val="24"/>
        </w:rPr>
        <w:t>Families and community members</w:t>
      </w:r>
      <w:r>
        <w:rPr>
          <w:rFonts w:ascii="Calibri" w:eastAsia="Calibri" w:hAnsi="Calibri" w:cs="Calibri"/>
          <w:sz w:val="24"/>
          <w:szCs w:val="24"/>
        </w:rPr>
        <w:t xml:space="preserve"> </w:t>
      </w:r>
      <w:r>
        <w:rPr>
          <w:rFonts w:ascii="Calibri" w:eastAsia="Calibri" w:hAnsi="Calibri" w:cs="Calibri"/>
        </w:rPr>
        <w:t>want to be sure that SEL is not taking the place of academic instruction, that SEL is not usurping their roles, and is improving their student’s readiness for college, work, and life.</w:t>
      </w:r>
    </w:p>
    <w:p w14:paraId="00000008" w14:textId="2072CB9B" w:rsidR="00E507F3" w:rsidRDefault="002E76E5">
      <w:pPr>
        <w:ind w:left="720"/>
        <w:rPr>
          <w:rFonts w:ascii="Calibri" w:eastAsia="Calibri" w:hAnsi="Calibri" w:cs="Calibri"/>
        </w:rPr>
      </w:pPr>
      <w:r>
        <w:t>●</w:t>
      </w:r>
      <w:r>
        <w:rPr>
          <w:rFonts w:ascii="Times New Roman" w:eastAsia="Times New Roman" w:hAnsi="Times New Roman" w:cs="Times New Roman"/>
          <w:sz w:val="14"/>
          <w:szCs w:val="14"/>
        </w:rPr>
        <w:t xml:space="preserve">      </w:t>
      </w:r>
      <w:r>
        <w:rPr>
          <w:rFonts w:ascii="Calibri" w:eastAsia="Calibri" w:hAnsi="Calibri" w:cs="Calibri"/>
          <w:b/>
          <w:sz w:val="24"/>
          <w:szCs w:val="24"/>
        </w:rPr>
        <w:t xml:space="preserve">Funders </w:t>
      </w:r>
      <w:r>
        <w:rPr>
          <w:rFonts w:ascii="Calibri" w:eastAsia="Calibri" w:hAnsi="Calibri" w:cs="Calibri"/>
        </w:rPr>
        <w:t xml:space="preserve">who wish to dedicate financial support for SEL need to know that district </w:t>
      </w:r>
      <w:proofErr w:type="gramStart"/>
      <w:r>
        <w:rPr>
          <w:rFonts w:ascii="Calibri" w:eastAsia="Calibri" w:hAnsi="Calibri" w:cs="Calibri"/>
        </w:rPr>
        <w:t>leaders</w:t>
      </w:r>
      <w:proofErr w:type="gramEnd"/>
      <w:r>
        <w:rPr>
          <w:rFonts w:ascii="Calibri" w:eastAsia="Calibri" w:hAnsi="Calibri" w:cs="Calibri"/>
        </w:rPr>
        <w:t xml:space="preserve"> value and prioritize SEL.</w:t>
      </w:r>
    </w:p>
    <w:p w14:paraId="6EF9BAB8" w14:textId="77777777" w:rsidR="009909E2" w:rsidRDefault="009909E2">
      <w:pPr>
        <w:ind w:left="720"/>
        <w:rPr>
          <w:rFonts w:ascii="Calibri" w:eastAsia="Calibri" w:hAnsi="Calibri" w:cs="Calibri"/>
          <w:b/>
          <w:sz w:val="28"/>
          <w:szCs w:val="28"/>
        </w:rPr>
      </w:pPr>
    </w:p>
    <w:p w14:paraId="00000009" w14:textId="7D7D14A2" w:rsidR="00E507F3" w:rsidRDefault="002E76E5">
      <w:pPr>
        <w:spacing w:before="240" w:after="240"/>
        <w:rPr>
          <w:rFonts w:ascii="Calibri" w:eastAsia="Calibri" w:hAnsi="Calibri" w:cs="Calibri"/>
        </w:rPr>
      </w:pPr>
      <w:r>
        <w:rPr>
          <w:rFonts w:ascii="Calibri" w:eastAsia="Calibri" w:hAnsi="Calibri" w:cs="Calibri"/>
          <w:b/>
          <w:sz w:val="28"/>
          <w:szCs w:val="28"/>
        </w:rPr>
        <w:t>SEL Talking Points –</w:t>
      </w:r>
    </w:p>
    <w:p w14:paraId="0000000A" w14:textId="77777777" w:rsidR="00E507F3" w:rsidRDefault="002E76E5">
      <w:pPr>
        <w:spacing w:before="240" w:after="240"/>
        <w:rPr>
          <w:rFonts w:ascii="Calibri" w:eastAsia="Calibri" w:hAnsi="Calibri" w:cs="Calibri"/>
        </w:rPr>
      </w:pPr>
      <w:r>
        <w:rPr>
          <w:rFonts w:ascii="Calibri" w:eastAsia="Calibri" w:hAnsi="Calibri" w:cs="Calibri"/>
          <w:i/>
          <w:color w:val="3ED591"/>
          <w:sz w:val="24"/>
          <w:szCs w:val="24"/>
        </w:rPr>
        <w:t>SEL definition</w:t>
      </w:r>
    </w:p>
    <w:p w14:paraId="172A6804" w14:textId="5EE6A293" w:rsidR="000D5BB8" w:rsidRPr="000D5BB8" w:rsidRDefault="000D5BB8" w:rsidP="000D5BB8">
      <w:pPr>
        <w:rPr>
          <w:rFonts w:ascii="Calibri" w:eastAsia="Calibri" w:hAnsi="Calibri" w:cs="Calibri"/>
          <w:b/>
        </w:rPr>
      </w:pPr>
      <w:r w:rsidRPr="000D5BB8">
        <w:rPr>
          <w:rFonts w:ascii="Calibri" w:eastAsia="Calibri" w:hAnsi="Calibri" w:cs="Calibri"/>
        </w:rPr>
        <w:t xml:space="preserve">Social and emotional learning (SEL) is an integral part of education and human development. </w:t>
      </w:r>
      <w:r w:rsidRPr="000D5BB8">
        <w:rPr>
          <w:rFonts w:ascii="Calibri" w:eastAsia="Calibri" w:hAnsi="Calibri" w:cs="Calibri"/>
          <w:b/>
        </w:rPr>
        <w:t>SEL is the process through which all young people and adults acquire and apply the knowledge, skills, and attitudes to develop healthy identities, manage emotions and achieve personal and collective goals, feel and show empathy for others, establish and maintain supportive relationships, and make responsible and caring decisions.</w:t>
      </w:r>
    </w:p>
    <w:p w14:paraId="50F7C415" w14:textId="77777777" w:rsidR="000D5BB8" w:rsidRPr="000D5BB8" w:rsidRDefault="000D5BB8" w:rsidP="000D5BB8">
      <w:pPr>
        <w:rPr>
          <w:rFonts w:ascii="Calibri" w:eastAsia="Calibri" w:hAnsi="Calibri" w:cs="Calibri"/>
        </w:rPr>
      </w:pPr>
    </w:p>
    <w:p w14:paraId="69C95B66" w14:textId="4C2A4766" w:rsidR="009909E2" w:rsidRPr="000D5BB8" w:rsidRDefault="000D5BB8" w:rsidP="000D5BB8">
      <w:pPr>
        <w:rPr>
          <w:rFonts w:ascii="Calibri" w:eastAsia="Calibri" w:hAnsi="Calibri" w:cs="Calibri"/>
        </w:rPr>
      </w:pPr>
      <w:r w:rsidRPr="000D5BB8">
        <w:rPr>
          <w:rFonts w:ascii="Calibri" w:eastAsia="Calibri" w:hAnsi="Calibri" w:cs="Calibri"/>
        </w:rPr>
        <w:t>SEL advances educational equity and excellence through authentic school-family-community partnerships to es</w:t>
      </w:r>
      <w:bookmarkStart w:id="1" w:name="_GoBack"/>
      <w:bookmarkEnd w:id="1"/>
      <w:r w:rsidRPr="000D5BB8">
        <w:rPr>
          <w:rFonts w:ascii="Calibri" w:eastAsia="Calibri" w:hAnsi="Calibri" w:cs="Calibri"/>
        </w:rPr>
        <w:t xml:space="preserve">tablish learning environments and experiences that feature trusting and collaborative </w:t>
      </w:r>
      <w:r w:rsidRPr="000D5BB8">
        <w:rPr>
          <w:rFonts w:ascii="Calibri" w:eastAsia="Calibri" w:hAnsi="Calibri" w:cs="Calibri"/>
        </w:rPr>
        <w:lastRenderedPageBreak/>
        <w:t>relationships, rigorous and meaningful curriculum and instruction, and ongoing evaluation. SEL can help address various forms of inequity and empower young people and adults to co-create thriving schools and contribute to safe, healthy, and just communities.</w:t>
      </w:r>
      <w:r w:rsidRPr="000D5BB8">
        <w:rPr>
          <w:rFonts w:ascii="Calibri" w:eastAsia="Calibri" w:hAnsi="Calibri" w:cs="Calibri"/>
        </w:rPr>
        <w:t xml:space="preserve"> </w:t>
      </w:r>
      <w:r w:rsidR="002E76E5">
        <w:rPr>
          <w:rFonts w:ascii="Calibri" w:eastAsia="Calibri" w:hAnsi="Calibri" w:cs="Calibri"/>
        </w:rPr>
        <w:t>(CASEL, 20</w:t>
      </w:r>
      <w:r>
        <w:rPr>
          <w:rFonts w:ascii="Calibri" w:eastAsia="Calibri" w:hAnsi="Calibri" w:cs="Calibri"/>
        </w:rPr>
        <w:t>20</w:t>
      </w:r>
      <w:r w:rsidR="002E76E5">
        <w:rPr>
          <w:rFonts w:ascii="Calibri" w:eastAsia="Calibri" w:hAnsi="Calibri" w:cs="Calibri"/>
        </w:rPr>
        <w:t>).</w:t>
      </w:r>
    </w:p>
    <w:p w14:paraId="0000000C" w14:textId="47A04023" w:rsidR="00E507F3" w:rsidRDefault="002E76E5">
      <w:pPr>
        <w:spacing w:before="240" w:after="240"/>
        <w:rPr>
          <w:rFonts w:ascii="Calibri" w:eastAsia="Calibri" w:hAnsi="Calibri" w:cs="Calibri"/>
        </w:rPr>
      </w:pPr>
      <w:r>
        <w:rPr>
          <w:rFonts w:ascii="Calibri" w:eastAsia="Calibri" w:hAnsi="Calibri" w:cs="Calibri"/>
          <w:i/>
          <w:color w:val="3ED591"/>
          <w:sz w:val="24"/>
          <w:szCs w:val="24"/>
        </w:rPr>
        <w:t>Rationale for bringing SEL into the school day</w:t>
      </w:r>
    </w:p>
    <w:p w14:paraId="0000000D" w14:textId="77777777" w:rsidR="00E507F3" w:rsidRDefault="002E76E5">
      <w:pPr>
        <w:rPr>
          <w:rFonts w:ascii="Calibri" w:eastAsia="Calibri" w:hAnsi="Calibri" w:cs="Calibri"/>
        </w:rPr>
      </w:pPr>
      <w:r>
        <w:rPr>
          <w:rFonts w:ascii="Calibri" w:eastAsia="Calibri" w:hAnsi="Calibri" w:cs="Calibri"/>
        </w:rPr>
        <w:t>Social and emotional learning (SEL) is a teachable approach to helping all young people develop intrapersonal, interpersonal, and problem-solving skills needed to succeed in school, at work, and in life.</w:t>
      </w:r>
    </w:p>
    <w:p w14:paraId="0000000E" w14:textId="77777777" w:rsidR="00E507F3" w:rsidRDefault="002E76E5">
      <w:pPr>
        <w:numPr>
          <w:ilvl w:val="0"/>
          <w:numId w:val="3"/>
        </w:numPr>
      </w:pPr>
      <w:r>
        <w:rPr>
          <w:rFonts w:ascii="Times New Roman" w:eastAsia="Times New Roman" w:hAnsi="Times New Roman" w:cs="Times New Roman"/>
          <w:sz w:val="14"/>
          <w:szCs w:val="14"/>
        </w:rPr>
        <w:t xml:space="preserve"> </w:t>
      </w:r>
      <w:r>
        <w:rPr>
          <w:rFonts w:ascii="Calibri" w:eastAsia="Calibri" w:hAnsi="Calibri" w:cs="Calibri"/>
          <w:b/>
        </w:rPr>
        <w:t>Improved academic performance:</w:t>
      </w:r>
      <w:r>
        <w:rPr>
          <w:rFonts w:ascii="Calibri" w:eastAsia="Calibri" w:hAnsi="Calibri" w:cs="Calibri"/>
        </w:rPr>
        <w:t xml:space="preserve"> Research shows that young people who develop social and emotional competence are more engaged in school, persist through challenges, and are more likely to graduate from high school. Studies have revealed that school-based SEL programs resulted in 11 percentile-point gains in academic performance among participating students (</w:t>
      </w:r>
      <w:proofErr w:type="spellStart"/>
      <w:r>
        <w:rPr>
          <w:rFonts w:ascii="Calibri" w:eastAsia="Calibri" w:hAnsi="Calibri" w:cs="Calibri"/>
        </w:rPr>
        <w:t>Durlak</w:t>
      </w:r>
      <w:proofErr w:type="spellEnd"/>
      <w:r>
        <w:rPr>
          <w:rFonts w:ascii="Calibri" w:eastAsia="Calibri" w:hAnsi="Calibri" w:cs="Calibri"/>
        </w:rPr>
        <w:t xml:space="preserve">, Weissberg, </w:t>
      </w:r>
      <w:proofErr w:type="spellStart"/>
      <w:r>
        <w:rPr>
          <w:rFonts w:ascii="Calibri" w:eastAsia="Calibri" w:hAnsi="Calibri" w:cs="Calibri"/>
        </w:rPr>
        <w:t>Dymnicki</w:t>
      </w:r>
      <w:proofErr w:type="spellEnd"/>
      <w:r>
        <w:rPr>
          <w:rFonts w:ascii="Calibri" w:eastAsia="Calibri" w:hAnsi="Calibri" w:cs="Calibri"/>
        </w:rPr>
        <w:t xml:space="preserve">, Taylor, &amp; </w:t>
      </w:r>
      <w:proofErr w:type="spellStart"/>
      <w:r>
        <w:rPr>
          <w:rFonts w:ascii="Calibri" w:eastAsia="Calibri" w:hAnsi="Calibri" w:cs="Calibri"/>
        </w:rPr>
        <w:t>Schellinger</w:t>
      </w:r>
      <w:proofErr w:type="spellEnd"/>
      <w:r>
        <w:rPr>
          <w:rFonts w:ascii="Calibri" w:eastAsia="Calibri" w:hAnsi="Calibri" w:cs="Calibri"/>
        </w:rPr>
        <w:t>, 2011).</w:t>
      </w:r>
    </w:p>
    <w:p w14:paraId="0000000F" w14:textId="181E8C69" w:rsidR="00E507F3" w:rsidRDefault="002E76E5">
      <w:pPr>
        <w:numPr>
          <w:ilvl w:val="0"/>
          <w:numId w:val="3"/>
        </w:numPr>
      </w:pPr>
      <w:r>
        <w:rPr>
          <w:rFonts w:ascii="Calibri" w:eastAsia="Calibri" w:hAnsi="Calibri" w:cs="Calibri"/>
          <w:b/>
        </w:rPr>
        <w:t xml:space="preserve">Success in college and career: </w:t>
      </w:r>
      <w:r>
        <w:rPr>
          <w:rFonts w:ascii="Calibri" w:eastAsia="Calibri" w:hAnsi="Calibri" w:cs="Calibri"/>
        </w:rPr>
        <w:t>Young people with strong social and emotional skills are more likely to earn a college degree, have a full-time job, and become contributing members of society (Jones, Greenberg, &amp; Crowley, 2015).</w:t>
      </w:r>
    </w:p>
    <w:p w14:paraId="00000010" w14:textId="77777777" w:rsidR="00E507F3" w:rsidRDefault="002E76E5">
      <w:pPr>
        <w:numPr>
          <w:ilvl w:val="0"/>
          <w:numId w:val="3"/>
        </w:numPr>
      </w:pPr>
      <w:r>
        <w:rPr>
          <w:rFonts w:ascii="Calibri" w:eastAsia="Calibri" w:hAnsi="Calibri" w:cs="Calibri"/>
          <w:b/>
        </w:rPr>
        <w:t xml:space="preserve">Long-term life outcomes: </w:t>
      </w:r>
      <w:r>
        <w:rPr>
          <w:rFonts w:ascii="Calibri" w:eastAsia="Calibri" w:hAnsi="Calibri" w:cs="Calibri"/>
        </w:rPr>
        <w:t>SEL leads to better mental health, citizenship, career success, and life satisfaction, and reduces risky behavior such as substance abuse and violence (Jones, Greenberg, &amp; Crowley, 2015).</w:t>
      </w:r>
    </w:p>
    <w:p w14:paraId="00000011" w14:textId="77777777" w:rsidR="00E507F3" w:rsidRDefault="002E76E5">
      <w:pPr>
        <w:numPr>
          <w:ilvl w:val="0"/>
          <w:numId w:val="3"/>
        </w:numPr>
        <w:rPr>
          <w:rFonts w:ascii="Calibri" w:eastAsia="Calibri" w:hAnsi="Calibri" w:cs="Calibri"/>
        </w:rPr>
      </w:pPr>
      <w:r>
        <w:rPr>
          <w:rFonts w:ascii="Calibri" w:eastAsia="Calibri" w:hAnsi="Calibri" w:cs="Calibri"/>
          <w:b/>
        </w:rPr>
        <w:t>Stronger relationships:</w:t>
      </w:r>
      <w:r>
        <w:rPr>
          <w:rFonts w:ascii="Calibri" w:eastAsia="Calibri" w:hAnsi="Calibri" w:cs="Calibri"/>
        </w:rPr>
        <w:t xml:space="preserve"> SEL helps young people better understand themselves and build positive relationships with others. They are able to develop a positive self-identity, recognize and navigate their own emotions, have stronger friendships, and understand the feelings and perspectives of others (</w:t>
      </w:r>
      <w:proofErr w:type="spellStart"/>
      <w:r>
        <w:rPr>
          <w:rFonts w:ascii="Calibri" w:eastAsia="Calibri" w:hAnsi="Calibri" w:cs="Calibri"/>
        </w:rPr>
        <w:t>Durlak</w:t>
      </w:r>
      <w:proofErr w:type="spellEnd"/>
      <w:r>
        <w:rPr>
          <w:rFonts w:ascii="Calibri" w:eastAsia="Calibri" w:hAnsi="Calibri" w:cs="Calibri"/>
        </w:rPr>
        <w:t xml:space="preserve">, Weissberg, </w:t>
      </w:r>
      <w:proofErr w:type="spellStart"/>
      <w:r>
        <w:rPr>
          <w:rFonts w:ascii="Calibri" w:eastAsia="Calibri" w:hAnsi="Calibri" w:cs="Calibri"/>
        </w:rPr>
        <w:t>Dymnicki</w:t>
      </w:r>
      <w:proofErr w:type="spellEnd"/>
      <w:r>
        <w:rPr>
          <w:rFonts w:ascii="Calibri" w:eastAsia="Calibri" w:hAnsi="Calibri" w:cs="Calibri"/>
        </w:rPr>
        <w:t xml:space="preserve">, Taylor, &amp; </w:t>
      </w:r>
      <w:proofErr w:type="spellStart"/>
      <w:r>
        <w:rPr>
          <w:rFonts w:ascii="Calibri" w:eastAsia="Calibri" w:hAnsi="Calibri" w:cs="Calibri"/>
        </w:rPr>
        <w:t>Schellinger</w:t>
      </w:r>
      <w:proofErr w:type="spellEnd"/>
      <w:r>
        <w:rPr>
          <w:rFonts w:ascii="Calibri" w:eastAsia="Calibri" w:hAnsi="Calibri" w:cs="Calibri"/>
        </w:rPr>
        <w:t>, 2011).</w:t>
      </w:r>
    </w:p>
    <w:p w14:paraId="00000012" w14:textId="77777777" w:rsidR="00E507F3" w:rsidRDefault="00E507F3">
      <w:pPr>
        <w:ind w:left="720"/>
        <w:rPr>
          <w:rFonts w:ascii="Calibri" w:eastAsia="Calibri" w:hAnsi="Calibri" w:cs="Calibri"/>
        </w:rPr>
      </w:pPr>
    </w:p>
    <w:p w14:paraId="00000013" w14:textId="77777777" w:rsidR="00E507F3" w:rsidRDefault="002E76E5">
      <w:pPr>
        <w:rPr>
          <w:rFonts w:ascii="Calibri" w:eastAsia="Calibri" w:hAnsi="Calibri" w:cs="Calibri"/>
          <w:i/>
          <w:color w:val="3ED591"/>
          <w:sz w:val="24"/>
          <w:szCs w:val="24"/>
        </w:rPr>
      </w:pPr>
      <w:r>
        <w:rPr>
          <w:rFonts w:ascii="Calibri" w:eastAsia="Calibri" w:hAnsi="Calibri" w:cs="Calibri"/>
          <w:i/>
          <w:color w:val="3ED591"/>
          <w:sz w:val="24"/>
          <w:szCs w:val="24"/>
        </w:rPr>
        <w:t>SEL supports our priorities</w:t>
      </w:r>
    </w:p>
    <w:p w14:paraId="00000014" w14:textId="77777777" w:rsidR="00E507F3" w:rsidRDefault="002E76E5">
      <w:pPr>
        <w:rPr>
          <w:rFonts w:ascii="Calibri" w:eastAsia="Calibri" w:hAnsi="Calibri" w:cs="Calibri"/>
        </w:rPr>
      </w:pPr>
      <w:r>
        <w:rPr>
          <w:rFonts w:ascii="Calibri" w:eastAsia="Calibri" w:hAnsi="Calibri" w:cs="Calibri"/>
        </w:rPr>
        <w:t xml:space="preserve"> </w:t>
      </w:r>
    </w:p>
    <w:p w14:paraId="00000015" w14:textId="66FD5A01" w:rsidR="00E507F3" w:rsidRDefault="002E76E5">
      <w:pPr>
        <w:rPr>
          <w:rFonts w:ascii="Calibri" w:eastAsia="Calibri" w:hAnsi="Calibri" w:cs="Calibri"/>
        </w:rPr>
      </w:pPr>
      <w:r>
        <w:rPr>
          <w:rFonts w:ascii="Calibri" w:eastAsia="Calibri" w:hAnsi="Calibri" w:cs="Calibri"/>
        </w:rPr>
        <w:t>Bringing SEL into our district and schools aligns with and supports the goals we already share.  SEL is an important lever to improve academic achievement, equity, school climate, and teacher effectiveness and retention.</w:t>
      </w:r>
    </w:p>
    <w:p w14:paraId="00000016" w14:textId="77777777" w:rsidR="00E507F3" w:rsidRDefault="002E76E5">
      <w:pPr>
        <w:numPr>
          <w:ilvl w:val="0"/>
          <w:numId w:val="1"/>
        </w:numPr>
      </w:pPr>
      <w:r>
        <w:rPr>
          <w:rFonts w:ascii="Calibri" w:eastAsia="Calibri" w:hAnsi="Calibri" w:cs="Calibri"/>
          <w:b/>
        </w:rPr>
        <w:t>Academics:</w:t>
      </w:r>
      <w:r>
        <w:rPr>
          <w:rFonts w:ascii="Calibri" w:eastAsia="Calibri" w:hAnsi="Calibri" w:cs="Calibri"/>
        </w:rPr>
        <w:t xml:space="preserve"> Social and emotional competencies serve as a foundation for achieving academic goals. By integrating SEL into our classrooms, we deepen student engagement and learning. SEL contributes to a supportive learning environment and the trusting relationships that help students thrive academically.</w:t>
      </w:r>
    </w:p>
    <w:p w14:paraId="00000017" w14:textId="77777777" w:rsidR="00E507F3" w:rsidRDefault="002E76E5">
      <w:pPr>
        <w:numPr>
          <w:ilvl w:val="0"/>
          <w:numId w:val="1"/>
        </w:numPr>
      </w:pPr>
      <w:r>
        <w:rPr>
          <w:rFonts w:ascii="Calibri" w:eastAsia="Calibri" w:hAnsi="Calibri" w:cs="Calibri"/>
          <w:b/>
        </w:rPr>
        <w:t>Equity:</w:t>
      </w:r>
      <w:r>
        <w:rPr>
          <w:rFonts w:ascii="Calibri" w:eastAsia="Calibri" w:hAnsi="Calibri" w:cs="Calibri"/>
        </w:rPr>
        <w:t xml:space="preserve"> Social and emotional competencies are essential to providing a positive, inclusive, and equitable learning environment. They align with school and district initiatives focused on addressing the wide range of adult and youth identities in classrooms and schools.</w:t>
      </w:r>
    </w:p>
    <w:p w14:paraId="00000018" w14:textId="77777777" w:rsidR="00E507F3" w:rsidRDefault="002E76E5">
      <w:pPr>
        <w:numPr>
          <w:ilvl w:val="0"/>
          <w:numId w:val="1"/>
        </w:numPr>
      </w:pPr>
      <w:r>
        <w:rPr>
          <w:rFonts w:ascii="Calibri" w:eastAsia="Calibri" w:hAnsi="Calibri" w:cs="Calibri"/>
          <w:b/>
        </w:rPr>
        <w:t>School climate:</w:t>
      </w:r>
      <w:r>
        <w:rPr>
          <w:rFonts w:ascii="Calibri" w:eastAsia="Calibri" w:hAnsi="Calibri" w:cs="Calibri"/>
        </w:rPr>
        <w:t xml:space="preserve"> Creating a school culture that fosters SEL and caring relationships improves students’ learning </w:t>
      </w:r>
      <w:proofErr w:type="gramStart"/>
      <w:r>
        <w:rPr>
          <w:rFonts w:ascii="Calibri" w:eastAsia="Calibri" w:hAnsi="Calibri" w:cs="Calibri"/>
        </w:rPr>
        <w:t>environments</w:t>
      </w:r>
      <w:proofErr w:type="gramEnd"/>
      <w:r>
        <w:rPr>
          <w:rFonts w:ascii="Calibri" w:eastAsia="Calibri" w:hAnsi="Calibri" w:cs="Calibri"/>
        </w:rPr>
        <w:t xml:space="preserve"> so they feel safe, connected, and valued. A positive school climate has also been shown to reduce chronic absenteeism and bullying.</w:t>
      </w:r>
    </w:p>
    <w:p w14:paraId="00000019" w14:textId="77777777" w:rsidR="00E507F3" w:rsidRDefault="002E76E5">
      <w:pPr>
        <w:numPr>
          <w:ilvl w:val="0"/>
          <w:numId w:val="1"/>
        </w:numPr>
        <w:rPr>
          <w:rFonts w:ascii="Calibri" w:eastAsia="Calibri" w:hAnsi="Calibri" w:cs="Calibri"/>
        </w:rPr>
      </w:pPr>
      <w:r>
        <w:rPr>
          <w:rFonts w:ascii="Calibri" w:eastAsia="Calibri" w:hAnsi="Calibri" w:cs="Calibri"/>
          <w:b/>
        </w:rPr>
        <w:t xml:space="preserve">Positive impact on teachers: </w:t>
      </w:r>
      <w:r>
        <w:rPr>
          <w:rFonts w:ascii="Calibri" w:eastAsia="Calibri" w:hAnsi="Calibri" w:cs="Calibri"/>
        </w:rPr>
        <w:t>Teachers with strong social and emotional competence are more likely to stay in the classroom longer.  They report lower levels of burnout and are better able to develop nurturing relationships with their students, manage behavior, regulate their own emotions, and model social and emotional skills for students (Jennings &amp; Greenberg, 2009).</w:t>
      </w:r>
    </w:p>
    <w:p w14:paraId="0000001A" w14:textId="77777777" w:rsidR="00E507F3" w:rsidRDefault="00E507F3">
      <w:pPr>
        <w:rPr>
          <w:rFonts w:ascii="Calibri" w:eastAsia="Calibri" w:hAnsi="Calibri" w:cs="Calibri"/>
        </w:rPr>
      </w:pPr>
    </w:p>
    <w:p w14:paraId="0651FC3C" w14:textId="77777777" w:rsidR="009909E2" w:rsidRPr="009909E2" w:rsidRDefault="009909E2">
      <w:pPr>
        <w:rPr>
          <w:rFonts w:ascii="Calibri" w:eastAsia="Calibri" w:hAnsi="Calibri" w:cs="Calibri"/>
          <w:i/>
          <w:color w:val="3ED591"/>
          <w:sz w:val="16"/>
          <w:szCs w:val="24"/>
        </w:rPr>
      </w:pPr>
    </w:p>
    <w:p w14:paraId="0000001B" w14:textId="39F1A4F4" w:rsidR="00E507F3" w:rsidRDefault="002E76E5">
      <w:pPr>
        <w:rPr>
          <w:rFonts w:ascii="Calibri" w:eastAsia="Calibri" w:hAnsi="Calibri" w:cs="Calibri"/>
          <w:i/>
          <w:color w:val="3ED591"/>
          <w:sz w:val="24"/>
          <w:szCs w:val="24"/>
        </w:rPr>
      </w:pPr>
      <w:r>
        <w:rPr>
          <w:rFonts w:ascii="Calibri" w:eastAsia="Calibri" w:hAnsi="Calibri" w:cs="Calibri"/>
          <w:i/>
          <w:color w:val="3ED591"/>
          <w:sz w:val="24"/>
          <w:szCs w:val="24"/>
        </w:rPr>
        <w:t>Stakeholders support SEL</w:t>
      </w:r>
    </w:p>
    <w:p w14:paraId="0000001C" w14:textId="77777777" w:rsidR="00E507F3" w:rsidRPr="009909E2" w:rsidRDefault="00E507F3">
      <w:pPr>
        <w:rPr>
          <w:rFonts w:ascii="Calibri" w:eastAsia="Calibri" w:hAnsi="Calibri" w:cs="Calibri"/>
          <w:color w:val="3ED591"/>
          <w:sz w:val="11"/>
        </w:rPr>
      </w:pPr>
    </w:p>
    <w:p w14:paraId="0000001D" w14:textId="77777777" w:rsidR="00E507F3" w:rsidRDefault="002E76E5">
      <w:pPr>
        <w:rPr>
          <w:rFonts w:ascii="Calibri" w:eastAsia="Calibri" w:hAnsi="Calibri" w:cs="Calibri"/>
        </w:rPr>
      </w:pPr>
      <w:r>
        <w:rPr>
          <w:rFonts w:ascii="Calibri" w:eastAsia="Calibri" w:hAnsi="Calibri" w:cs="Calibri"/>
        </w:rPr>
        <w:t>Teachers, students, school leaders, parents, and business and community leaders want SEL to be a priority. Stakeholders across multiple fields know SEL matters, is teachable, and has an impact.</w:t>
      </w:r>
    </w:p>
    <w:p w14:paraId="0000001E" w14:textId="77777777" w:rsidR="00E507F3" w:rsidRDefault="002E76E5">
      <w:pPr>
        <w:numPr>
          <w:ilvl w:val="0"/>
          <w:numId w:val="2"/>
        </w:numPr>
        <w:rPr>
          <w:rFonts w:ascii="Calibri" w:eastAsia="Calibri" w:hAnsi="Calibri" w:cs="Calibri"/>
        </w:rPr>
      </w:pPr>
      <w:r>
        <w:rPr>
          <w:rFonts w:ascii="Calibri" w:eastAsia="Calibri" w:hAnsi="Calibri" w:cs="Calibri"/>
          <w:b/>
        </w:rPr>
        <w:t>Teachers:</w:t>
      </w:r>
      <w:r>
        <w:rPr>
          <w:rFonts w:ascii="Calibri" w:eastAsia="Calibri" w:hAnsi="Calibri" w:cs="Calibri"/>
        </w:rPr>
        <w:t xml:space="preserve"> 97% of teachers report SEL will benefit students from all backgrounds, 93% of teachers want a greater focus on SEL in schools, 4 of 5 teachers report interest in receiving more training on SEL (</w:t>
      </w:r>
      <w:hyperlink r:id="rId7">
        <w:r>
          <w:rPr>
            <w:rFonts w:ascii="Calibri" w:eastAsia="Calibri" w:hAnsi="Calibri" w:cs="Calibri"/>
            <w:color w:val="1155CC"/>
            <w:u w:val="single"/>
          </w:rPr>
          <w:t>The Missing Piece</w:t>
        </w:r>
      </w:hyperlink>
      <w:r>
        <w:rPr>
          <w:rFonts w:ascii="Calibri" w:eastAsia="Calibri" w:hAnsi="Calibri" w:cs="Calibri"/>
        </w:rPr>
        <w:t>, 2013).</w:t>
      </w:r>
    </w:p>
    <w:p w14:paraId="0000001F" w14:textId="77777777" w:rsidR="00E507F3" w:rsidRDefault="002E76E5">
      <w:pPr>
        <w:numPr>
          <w:ilvl w:val="0"/>
          <w:numId w:val="2"/>
        </w:numPr>
        <w:rPr>
          <w:rFonts w:ascii="Calibri" w:eastAsia="Calibri" w:hAnsi="Calibri" w:cs="Calibri"/>
        </w:rPr>
      </w:pPr>
      <w:r>
        <w:rPr>
          <w:rFonts w:ascii="Calibri" w:eastAsia="Calibri" w:hAnsi="Calibri" w:cs="Calibri"/>
          <w:b/>
        </w:rPr>
        <w:t>Principals:</w:t>
      </w:r>
      <w:r>
        <w:rPr>
          <w:rFonts w:ascii="Calibri" w:eastAsia="Calibri" w:hAnsi="Calibri" w:cs="Calibri"/>
        </w:rPr>
        <w:t xml:space="preserve"> 83% of principals believe it is very important for their schools to promote SEL skills, however only one third of principals believe their district places a great deal of emphasis on developing students’ social and emotional skills (</w:t>
      </w:r>
      <w:hyperlink r:id="rId8">
        <w:r>
          <w:rPr>
            <w:rFonts w:ascii="Calibri" w:eastAsia="Calibri" w:hAnsi="Calibri" w:cs="Calibri"/>
            <w:color w:val="1155CC"/>
            <w:u w:val="single"/>
          </w:rPr>
          <w:t>Ready to Lead</w:t>
        </w:r>
      </w:hyperlink>
      <w:r>
        <w:rPr>
          <w:rFonts w:ascii="Calibri" w:eastAsia="Calibri" w:hAnsi="Calibri" w:cs="Calibri"/>
        </w:rPr>
        <w:t>, 2019).</w:t>
      </w:r>
    </w:p>
    <w:p w14:paraId="00000020" w14:textId="77777777" w:rsidR="00E507F3" w:rsidRDefault="002E76E5">
      <w:pPr>
        <w:numPr>
          <w:ilvl w:val="0"/>
          <w:numId w:val="2"/>
        </w:numPr>
        <w:rPr>
          <w:rFonts w:ascii="Calibri" w:eastAsia="Calibri" w:hAnsi="Calibri" w:cs="Calibri"/>
        </w:rPr>
      </w:pPr>
      <w:r>
        <w:rPr>
          <w:rFonts w:ascii="Calibri" w:eastAsia="Calibri" w:hAnsi="Calibri" w:cs="Calibri"/>
          <w:b/>
        </w:rPr>
        <w:t xml:space="preserve">Parents: </w:t>
      </w:r>
      <w:r>
        <w:rPr>
          <w:rFonts w:ascii="Calibri" w:eastAsia="Calibri" w:hAnsi="Calibri" w:cs="Calibri"/>
        </w:rPr>
        <w:t>3 out of 5 parents give greater importance to their children being happy and not overly stressed than doing well academically (</w:t>
      </w:r>
      <w:hyperlink r:id="rId9">
        <w:r>
          <w:rPr>
            <w:rFonts w:ascii="Calibri" w:eastAsia="Calibri" w:hAnsi="Calibri" w:cs="Calibri"/>
            <w:color w:val="1155CC"/>
            <w:u w:val="single"/>
          </w:rPr>
          <w:t>Learning Heroes</w:t>
        </w:r>
      </w:hyperlink>
      <w:r>
        <w:rPr>
          <w:rFonts w:ascii="Calibri" w:eastAsia="Calibri" w:hAnsi="Calibri" w:cs="Calibri"/>
        </w:rPr>
        <w:t>, 2017).</w:t>
      </w:r>
    </w:p>
    <w:p w14:paraId="00000021" w14:textId="77777777" w:rsidR="00E507F3" w:rsidRDefault="002E76E5">
      <w:pPr>
        <w:numPr>
          <w:ilvl w:val="0"/>
          <w:numId w:val="2"/>
        </w:numPr>
        <w:rPr>
          <w:rFonts w:ascii="Calibri" w:eastAsia="Calibri" w:hAnsi="Calibri" w:cs="Calibri"/>
        </w:rPr>
      </w:pPr>
      <w:r>
        <w:rPr>
          <w:rFonts w:ascii="Calibri" w:eastAsia="Calibri" w:hAnsi="Calibri" w:cs="Calibri"/>
          <w:b/>
        </w:rPr>
        <w:t>Students:</w:t>
      </w:r>
      <w:r>
        <w:rPr>
          <w:rFonts w:ascii="Calibri" w:eastAsia="Calibri" w:hAnsi="Calibri" w:cs="Calibri"/>
        </w:rPr>
        <w:t xml:space="preserve"> The majority of high school and recent grads agree that going to a school that focuses on developing social and emotional skills is appealing and would help prepare them for life after high school.  (</w:t>
      </w:r>
      <w:hyperlink r:id="rId10">
        <w:r>
          <w:rPr>
            <w:rFonts w:ascii="Calibri" w:eastAsia="Calibri" w:hAnsi="Calibri" w:cs="Calibri"/>
            <w:color w:val="1155CC"/>
            <w:u w:val="single"/>
          </w:rPr>
          <w:t>Respected</w:t>
        </w:r>
      </w:hyperlink>
      <w:r>
        <w:rPr>
          <w:rFonts w:ascii="Calibri" w:eastAsia="Calibri" w:hAnsi="Calibri" w:cs="Calibri"/>
        </w:rPr>
        <w:t>, 2018).</w:t>
      </w:r>
    </w:p>
    <w:p w14:paraId="00000022" w14:textId="77777777" w:rsidR="00E507F3" w:rsidRDefault="002E76E5">
      <w:pPr>
        <w:numPr>
          <w:ilvl w:val="0"/>
          <w:numId w:val="2"/>
        </w:numPr>
        <w:rPr>
          <w:rFonts w:ascii="Calibri" w:eastAsia="Calibri" w:hAnsi="Calibri" w:cs="Calibri"/>
        </w:rPr>
      </w:pPr>
      <w:r>
        <w:rPr>
          <w:rFonts w:ascii="Calibri" w:eastAsia="Calibri" w:hAnsi="Calibri" w:cs="Calibri"/>
          <w:b/>
        </w:rPr>
        <w:t>Employers:</w:t>
      </w:r>
      <w:r>
        <w:rPr>
          <w:rFonts w:ascii="Calibri" w:eastAsia="Calibri" w:hAnsi="Calibri" w:cs="Calibri"/>
        </w:rPr>
        <w:t xml:space="preserve"> Growth in jobs that require mastery of SEL skills are outpacing growth of all other jobs.  92% of surveyed executives say skills such as problem-solving and communicating clearly are equally or more important than technical skills (National Bureau of Economic Research, 2015).</w:t>
      </w:r>
    </w:p>
    <w:p w14:paraId="00000023" w14:textId="77777777" w:rsidR="00E507F3" w:rsidRPr="009909E2" w:rsidRDefault="00E507F3">
      <w:pPr>
        <w:spacing w:after="200"/>
        <w:rPr>
          <w:rFonts w:ascii="Calibri" w:eastAsia="Calibri" w:hAnsi="Calibri" w:cs="Calibri"/>
          <w:sz w:val="10"/>
        </w:rPr>
      </w:pPr>
    </w:p>
    <w:p w14:paraId="00000024" w14:textId="77777777" w:rsidR="00E507F3" w:rsidRDefault="002E76E5">
      <w:pPr>
        <w:rPr>
          <w:rFonts w:ascii="Calibri" w:eastAsia="Calibri" w:hAnsi="Calibri" w:cs="Calibri"/>
          <w:sz w:val="21"/>
          <w:szCs w:val="21"/>
        </w:rPr>
      </w:pPr>
      <w:r>
        <w:rPr>
          <w:rFonts w:ascii="Calibri" w:eastAsia="Calibri" w:hAnsi="Calibri" w:cs="Calibri"/>
          <w:b/>
          <w:sz w:val="28"/>
          <w:szCs w:val="28"/>
        </w:rPr>
        <w:t>Customizable Talking Points –</w:t>
      </w:r>
    </w:p>
    <w:p w14:paraId="00000025" w14:textId="77777777" w:rsidR="00E507F3" w:rsidRDefault="002E76E5">
      <w:pPr>
        <w:spacing w:before="240" w:after="240"/>
        <w:rPr>
          <w:rFonts w:ascii="Calibri" w:eastAsia="Calibri" w:hAnsi="Calibri" w:cs="Calibri"/>
          <w:i/>
        </w:rPr>
      </w:pPr>
      <w:r>
        <w:rPr>
          <w:rFonts w:ascii="Calibri" w:eastAsia="Calibri" w:hAnsi="Calibri" w:cs="Calibri"/>
        </w:rPr>
        <w:t>As superintendent, it isn’t your role to develop the answers to the questions below, but it will be important to work with your team so that you can be ready and fluent with the answers. If your school district is large enough to have a director of research, evaluation, or accountability, sit down with that person and your SEL lead, and delve into these questions together.</w:t>
      </w:r>
    </w:p>
    <w:p w14:paraId="00000026" w14:textId="77777777" w:rsidR="00E507F3" w:rsidRDefault="002E76E5">
      <w:pPr>
        <w:spacing w:before="240" w:after="240"/>
        <w:rPr>
          <w:rFonts w:ascii="Calibri" w:eastAsia="Calibri" w:hAnsi="Calibri" w:cs="Calibri"/>
          <w:i/>
        </w:rPr>
      </w:pPr>
      <w:r>
        <w:rPr>
          <w:rFonts w:ascii="Calibri" w:eastAsia="Calibri" w:hAnsi="Calibri" w:cs="Calibri"/>
          <w:i/>
        </w:rPr>
        <w:t xml:space="preserve">What are the SEL competencies or standards we use in our district? </w:t>
      </w:r>
    </w:p>
    <w:p w14:paraId="00000027" w14:textId="77777777" w:rsidR="00E507F3" w:rsidRDefault="002E76E5">
      <w:pPr>
        <w:spacing w:before="240" w:after="240"/>
        <w:rPr>
          <w:rFonts w:ascii="Calibri" w:eastAsia="Calibri" w:hAnsi="Calibri" w:cs="Calibri"/>
          <w:i/>
        </w:rPr>
      </w:pPr>
      <w:r>
        <w:rPr>
          <w:rFonts w:ascii="Calibri" w:eastAsia="Calibri" w:hAnsi="Calibri" w:cs="Calibri"/>
          <w:i/>
        </w:rPr>
        <w:t>How is SEL integral to our strategic plan and our annual goals?</w:t>
      </w:r>
    </w:p>
    <w:p w14:paraId="00000028" w14:textId="77777777" w:rsidR="00E507F3" w:rsidRDefault="002E76E5">
      <w:pPr>
        <w:spacing w:before="240" w:after="240"/>
        <w:rPr>
          <w:rFonts w:ascii="Calibri" w:eastAsia="Calibri" w:hAnsi="Calibri" w:cs="Calibri"/>
          <w:i/>
        </w:rPr>
      </w:pPr>
      <w:r>
        <w:rPr>
          <w:rFonts w:ascii="Calibri" w:eastAsia="Calibri" w:hAnsi="Calibri" w:cs="Calibri"/>
          <w:i/>
        </w:rPr>
        <w:t>How are we supporting SEL in our schools?</w:t>
      </w:r>
    </w:p>
    <w:p w14:paraId="00000029" w14:textId="77777777" w:rsidR="00E507F3" w:rsidRDefault="002E76E5">
      <w:pPr>
        <w:spacing w:before="240" w:after="240"/>
        <w:rPr>
          <w:rFonts w:ascii="Calibri" w:eastAsia="Calibri" w:hAnsi="Calibri" w:cs="Calibri"/>
          <w:i/>
        </w:rPr>
      </w:pPr>
      <w:r>
        <w:rPr>
          <w:rFonts w:ascii="Calibri" w:eastAsia="Calibri" w:hAnsi="Calibri" w:cs="Calibri"/>
          <w:i/>
        </w:rPr>
        <w:t>What are the phases of SEL implementation in our district?</w:t>
      </w:r>
    </w:p>
    <w:p w14:paraId="0000002A" w14:textId="77777777" w:rsidR="00E507F3" w:rsidRDefault="002E76E5">
      <w:pPr>
        <w:spacing w:before="240" w:after="240"/>
        <w:rPr>
          <w:rFonts w:ascii="Calibri" w:eastAsia="Calibri" w:hAnsi="Calibri" w:cs="Calibri"/>
          <w:i/>
        </w:rPr>
      </w:pPr>
      <w:r>
        <w:rPr>
          <w:rFonts w:ascii="Calibri" w:eastAsia="Calibri" w:hAnsi="Calibri" w:cs="Calibri"/>
          <w:i/>
        </w:rPr>
        <w:t>How have we been elevating stakeholder voices as we plan for and support SEL implementation?</w:t>
      </w:r>
    </w:p>
    <w:p w14:paraId="0000002B" w14:textId="77777777" w:rsidR="00E507F3" w:rsidRDefault="002E76E5">
      <w:pPr>
        <w:spacing w:before="240" w:after="240"/>
        <w:rPr>
          <w:rFonts w:ascii="Calibri" w:eastAsia="Calibri" w:hAnsi="Calibri" w:cs="Calibri"/>
          <w:i/>
        </w:rPr>
      </w:pPr>
      <w:r>
        <w:rPr>
          <w:rFonts w:ascii="Calibri" w:eastAsia="Calibri" w:hAnsi="Calibri" w:cs="Calibri"/>
          <w:i/>
        </w:rPr>
        <w:t>How are we evaluating the success of SEL implementation, and what are we learning?</w:t>
      </w:r>
    </w:p>
    <w:p w14:paraId="0000002C" w14:textId="77777777" w:rsidR="00E507F3" w:rsidRDefault="002E76E5">
      <w:pPr>
        <w:spacing w:before="240" w:after="240"/>
        <w:rPr>
          <w:rFonts w:ascii="Calibri" w:eastAsia="Calibri" w:hAnsi="Calibri" w:cs="Calibri"/>
          <w:i/>
        </w:rPr>
      </w:pPr>
      <w:r>
        <w:rPr>
          <w:rFonts w:ascii="Calibri" w:eastAsia="Calibri" w:hAnsi="Calibri" w:cs="Calibri"/>
          <w:i/>
        </w:rPr>
        <w:t>What is the data showing so far?</w:t>
      </w:r>
    </w:p>
    <w:p w14:paraId="0000002E" w14:textId="057169C0" w:rsidR="00E507F3" w:rsidRDefault="002E76E5">
      <w:pPr>
        <w:spacing w:before="240" w:after="240"/>
        <w:rPr>
          <w:rFonts w:ascii="Calibri" w:eastAsia="Calibri" w:hAnsi="Calibri" w:cs="Calibri"/>
        </w:rPr>
      </w:pPr>
      <w:r>
        <w:rPr>
          <w:rFonts w:ascii="Calibri" w:eastAsia="Calibri" w:hAnsi="Calibri" w:cs="Calibri"/>
          <w:i/>
        </w:rPr>
        <w:lastRenderedPageBreak/>
        <w:t>What have we seen in schools and communities that show the impact of SEL? (prepare anecdotes, shout-outs for specific schools, leaders, teachers, and students)</w:t>
      </w:r>
    </w:p>
    <w:p w14:paraId="6AF2ABB6" w14:textId="77777777" w:rsidR="00764EAD" w:rsidRDefault="00764EAD">
      <w:pPr>
        <w:spacing w:before="240" w:after="240"/>
        <w:rPr>
          <w:rFonts w:ascii="Calibri" w:eastAsia="Calibri" w:hAnsi="Calibri" w:cs="Calibri"/>
        </w:rPr>
      </w:pPr>
    </w:p>
    <w:p w14:paraId="0000002F" w14:textId="77777777" w:rsidR="00E507F3" w:rsidRDefault="002E76E5">
      <w:pPr>
        <w:spacing w:before="240" w:after="240"/>
        <w:rPr>
          <w:rFonts w:ascii="Calibri" w:eastAsia="Calibri" w:hAnsi="Calibri" w:cs="Calibri"/>
        </w:rPr>
      </w:pPr>
      <w:r>
        <w:rPr>
          <w:rFonts w:ascii="Calibri" w:eastAsia="Calibri" w:hAnsi="Calibri" w:cs="Calibri"/>
          <w:b/>
          <w:sz w:val="28"/>
          <w:szCs w:val="28"/>
        </w:rPr>
        <w:t xml:space="preserve">Communication Pitfalls - </w:t>
      </w:r>
    </w:p>
    <w:p w14:paraId="00000030" w14:textId="77777777" w:rsidR="00E507F3" w:rsidRDefault="002E76E5">
      <w:pPr>
        <w:spacing w:before="240" w:after="240"/>
        <w:rPr>
          <w:rFonts w:ascii="Calibri" w:eastAsia="Calibri" w:hAnsi="Calibri" w:cs="Calibri"/>
        </w:rPr>
      </w:pPr>
      <w:r>
        <w:rPr>
          <w:rFonts w:ascii="Calibri" w:eastAsia="Calibri" w:hAnsi="Calibri" w:cs="Calibri"/>
        </w:rPr>
        <w:t>Avoid the following kinds of communication, which misrepresent social and emotional learning and its purpose in education:</w:t>
      </w:r>
    </w:p>
    <w:p w14:paraId="00000031" w14:textId="77777777" w:rsidR="00E507F3" w:rsidRDefault="002E76E5">
      <w:pPr>
        <w:spacing w:before="240" w:after="240"/>
        <w:ind w:left="720"/>
        <w:rPr>
          <w:rFonts w:ascii="Calibri" w:eastAsia="Calibri" w:hAnsi="Calibri" w:cs="Calibri"/>
        </w:rPr>
      </w:pPr>
      <w:r>
        <w:rPr>
          <w:rFonts w:ascii="Calibri" w:eastAsia="Calibri" w:hAnsi="Calibri" w:cs="Calibri"/>
          <w:b/>
        </w:rPr>
        <w:t xml:space="preserve">Deficit-related language that positions SEL as a solution to bad behavior or making students more compliant or orderly.  </w:t>
      </w:r>
      <w:r>
        <w:rPr>
          <w:rFonts w:ascii="Calibri" w:eastAsia="Calibri" w:hAnsi="Calibri" w:cs="Calibri"/>
        </w:rPr>
        <w:t>While SEL may have a positive impact on behavior data, SEL should always be framed as building skills that support the success of all young people and adults throughout their lives, not about learning to follow school rules.</w:t>
      </w:r>
    </w:p>
    <w:p w14:paraId="00000032" w14:textId="77777777" w:rsidR="00E507F3" w:rsidRDefault="002E76E5">
      <w:pPr>
        <w:spacing w:before="240" w:after="240"/>
        <w:ind w:left="720"/>
        <w:rPr>
          <w:rFonts w:ascii="Calibri" w:eastAsia="Calibri" w:hAnsi="Calibri" w:cs="Calibri"/>
        </w:rPr>
      </w:pPr>
      <w:r>
        <w:rPr>
          <w:rFonts w:ascii="Calibri" w:eastAsia="Calibri" w:hAnsi="Calibri" w:cs="Calibri"/>
          <w:b/>
        </w:rPr>
        <w:t>Language that holds SEL separate from academic learning.</w:t>
      </w:r>
      <w:r>
        <w:rPr>
          <w:rFonts w:ascii="Calibri" w:eastAsia="Calibri" w:hAnsi="Calibri" w:cs="Calibri"/>
        </w:rPr>
        <w:t xml:space="preserve">  Some stakeholders may be initially concerned that SEL will take time away from academic learning, so it is important to communicate the role of SEL in enhancing academic learning.  Daily instructional practices can be designed in ways that promote social and emotional development, and students who are intentionally developing skills for collaboration, perspective-taking, problem-solving, goal-setting, and self-management are better equipped to succeed academically.  </w:t>
      </w:r>
    </w:p>
    <w:p w14:paraId="00000033" w14:textId="77777777" w:rsidR="00E507F3" w:rsidRDefault="002E76E5">
      <w:pPr>
        <w:spacing w:before="240" w:after="240"/>
        <w:ind w:left="720"/>
        <w:rPr>
          <w:rFonts w:ascii="Calibri" w:eastAsia="Calibri" w:hAnsi="Calibri" w:cs="Calibri"/>
        </w:rPr>
      </w:pPr>
      <w:r>
        <w:rPr>
          <w:rFonts w:ascii="Calibri" w:eastAsia="Calibri" w:hAnsi="Calibri" w:cs="Calibri"/>
          <w:b/>
        </w:rPr>
        <w:t xml:space="preserve">Framing SEL as solely a response to trauma or mental health needs, or an intervention for at-risk students and schools. </w:t>
      </w:r>
      <w:r>
        <w:rPr>
          <w:rFonts w:ascii="Calibri" w:eastAsia="Calibri" w:hAnsi="Calibri" w:cs="Calibri"/>
        </w:rPr>
        <w:t xml:space="preserve">SEL is universal – it is for all students in all settings, and it is not just the responsibility of counselors and social workers.  SEL is a way to create coherence and alignment across student supports and trauma initiatives – the work the district does to support students who need Tier 2 and 3 level support should also drive toward the larger vision of providing all students with what they need to reach their fullest potential for social, emotional, and academic growth. </w:t>
      </w:r>
    </w:p>
    <w:p w14:paraId="00000034" w14:textId="77777777" w:rsidR="00E507F3" w:rsidRDefault="002E76E5">
      <w:pPr>
        <w:spacing w:before="240" w:after="240"/>
        <w:ind w:left="720"/>
        <w:rPr>
          <w:rFonts w:ascii="Calibri" w:eastAsia="Calibri" w:hAnsi="Calibri" w:cs="Calibri"/>
        </w:rPr>
      </w:pPr>
      <w:r>
        <w:rPr>
          <w:rFonts w:ascii="Calibri" w:eastAsia="Calibri" w:hAnsi="Calibri" w:cs="Calibri"/>
          <w:b/>
        </w:rPr>
        <w:t>Language that fails to acknowledge the history of SEL in the district, connections to other district work, or the innovation that occurs in schools.</w:t>
      </w:r>
      <w:r>
        <w:rPr>
          <w:rFonts w:ascii="Calibri" w:eastAsia="Calibri" w:hAnsi="Calibri" w:cs="Calibri"/>
        </w:rPr>
        <w:t xml:space="preserve">  Be sure you have a good grasp of the history and presence of SEL throughout the district departments and schools so you can communicate that you value the work that has been done and continue to learn and build on it.</w:t>
      </w:r>
    </w:p>
    <w:p w14:paraId="00000038" w14:textId="69C21E41" w:rsidR="00E507F3" w:rsidRPr="009909E2" w:rsidRDefault="002E76E5" w:rsidP="009909E2">
      <w:pPr>
        <w:spacing w:before="240" w:after="240"/>
        <w:ind w:left="720"/>
        <w:rPr>
          <w:rFonts w:ascii="Calibri" w:eastAsia="Calibri" w:hAnsi="Calibri" w:cs="Calibri"/>
        </w:rPr>
      </w:pPr>
      <w:r>
        <w:rPr>
          <w:rFonts w:ascii="Calibri" w:eastAsia="Calibri" w:hAnsi="Calibri" w:cs="Calibri"/>
          <w:b/>
        </w:rPr>
        <w:t xml:space="preserve">Statements that suggest SEL is no longer happening at home and in the community. </w:t>
      </w:r>
      <w:r>
        <w:rPr>
          <w:rFonts w:ascii="Calibri" w:eastAsia="Calibri" w:hAnsi="Calibri" w:cs="Calibri"/>
        </w:rPr>
        <w:t xml:space="preserve"> There is sometimes a tendency to wax nostalgic for the past and suggest that SEL </w:t>
      </w:r>
      <w:r>
        <w:rPr>
          <w:rFonts w:ascii="Calibri" w:eastAsia="Calibri" w:hAnsi="Calibri" w:cs="Calibri"/>
          <w:i/>
        </w:rPr>
        <w:t>used</w:t>
      </w:r>
      <w:r>
        <w:rPr>
          <w:rFonts w:ascii="Calibri" w:eastAsia="Calibri" w:hAnsi="Calibri" w:cs="Calibri"/>
        </w:rPr>
        <w:t xml:space="preserve"> to take place at home and in religious institutions, but “kids these days” are no longer supported at home.  Statements like these hint of racial bias toward changing demographic populations, are inaccurate </w:t>
      </w:r>
      <w:r w:rsidR="00764EAD">
        <w:rPr>
          <w:rFonts w:ascii="Calibri" w:eastAsia="Calibri" w:hAnsi="Calibri" w:cs="Calibri"/>
        </w:rPr>
        <w:t>comparisons to</w:t>
      </w:r>
      <w:r>
        <w:rPr>
          <w:rFonts w:ascii="Calibri" w:eastAsia="Calibri" w:hAnsi="Calibri" w:cs="Calibri"/>
        </w:rPr>
        <w:t xml:space="preserve"> the past, and will be offensive to some and lead others to believe their child does not need SEL in school because they are instilling values at home.  Students learn social and emotional skills in many </w:t>
      </w:r>
      <w:r w:rsidR="009909E2">
        <w:rPr>
          <w:rFonts w:ascii="Calibri" w:eastAsia="Calibri" w:hAnsi="Calibri" w:cs="Calibri"/>
        </w:rPr>
        <w:t>contexts and</w:t>
      </w:r>
      <w:r>
        <w:rPr>
          <w:rFonts w:ascii="Calibri" w:eastAsia="Calibri" w:hAnsi="Calibri" w:cs="Calibri"/>
        </w:rPr>
        <w:t xml:space="preserve"> will learn them at school regardless of whether adults intend to teach them.  The best approach is to be intentional about what skills </w:t>
      </w:r>
      <w:r>
        <w:rPr>
          <w:rFonts w:ascii="Calibri" w:eastAsia="Calibri" w:hAnsi="Calibri" w:cs="Calibri"/>
        </w:rPr>
        <w:lastRenderedPageBreak/>
        <w:t>we teach and how we will teach them, and to partner with families and community institutions to ensure alignment and cultural fit as we work together to equip students with the skills they will use throughout their lives.</w:t>
      </w:r>
    </w:p>
    <w:sectPr w:rsidR="00E507F3" w:rsidRPr="009909E2">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7AA17" w14:textId="77777777" w:rsidR="000B26AA" w:rsidRDefault="000B26AA">
      <w:pPr>
        <w:spacing w:line="240" w:lineRule="auto"/>
      </w:pPr>
      <w:r>
        <w:separator/>
      </w:r>
    </w:p>
  </w:endnote>
  <w:endnote w:type="continuationSeparator" w:id="0">
    <w:p w14:paraId="1F21C83D" w14:textId="77777777" w:rsidR="000B26AA" w:rsidRDefault="000B26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2847B" w14:textId="77777777" w:rsidR="007E0784" w:rsidRPr="007E633A" w:rsidRDefault="007E0784" w:rsidP="007E0784">
    <w:pPr>
      <w:rPr>
        <w:rFonts w:ascii="Helvetica" w:hAnsi="Helvetica"/>
        <w:sz w:val="14"/>
        <w:szCs w:val="14"/>
      </w:rPr>
    </w:pPr>
    <w:r w:rsidRPr="008851B9">
      <w:rPr>
        <w:rFonts w:ascii="Helvetica" w:hAnsi="Helvetica"/>
        <w:color w:val="000000"/>
        <w:sz w:val="14"/>
        <w:szCs w:val="14"/>
      </w:rPr>
      <w:t xml:space="preserve">For more information, tools, and resources, visit </w:t>
    </w:r>
    <w:r>
      <w:rPr>
        <w:rFonts w:ascii="Helvetica" w:hAnsi="Helvetica"/>
        <w:color w:val="000000"/>
        <w:sz w:val="14"/>
        <w:szCs w:val="14"/>
      </w:rPr>
      <w:t>drc</w:t>
    </w:r>
    <w:r w:rsidRPr="008851B9">
      <w:rPr>
        <w:rFonts w:ascii="Helvetica" w:hAnsi="Helvetica"/>
        <w:color w:val="000000"/>
        <w:sz w:val="14"/>
        <w:szCs w:val="14"/>
      </w:rPr>
      <w:t>.casel.org.</w:t>
    </w:r>
  </w:p>
  <w:p w14:paraId="5C41AF4C" w14:textId="77777777" w:rsidR="007E0784" w:rsidRDefault="007E0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921BCC" w14:textId="77777777" w:rsidR="000B26AA" w:rsidRDefault="000B26AA">
      <w:pPr>
        <w:spacing w:line="240" w:lineRule="auto"/>
      </w:pPr>
      <w:r>
        <w:separator/>
      </w:r>
    </w:p>
  </w:footnote>
  <w:footnote w:type="continuationSeparator" w:id="0">
    <w:p w14:paraId="37D32CBB" w14:textId="77777777" w:rsidR="000B26AA" w:rsidRDefault="000B26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9" w14:textId="713C009C" w:rsidR="00E507F3" w:rsidRDefault="007E0784">
    <w:r>
      <w:rPr>
        <w:noProof/>
      </w:rPr>
      <w:drawing>
        <wp:inline distT="0" distB="0" distL="0" distR="0" wp14:anchorId="25F04381" wp14:editId="0D5A75D2">
          <wp:extent cx="1689100" cy="45442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CLogo.jpg"/>
                  <pic:cNvPicPr/>
                </pic:nvPicPr>
                <pic:blipFill>
                  <a:blip r:embed="rId1"/>
                  <a:stretch>
                    <a:fillRect/>
                  </a:stretch>
                </pic:blipFill>
                <pic:spPr>
                  <a:xfrm>
                    <a:off x="0" y="0"/>
                    <a:ext cx="1744298" cy="4692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F66B8"/>
    <w:multiLevelType w:val="multilevel"/>
    <w:tmpl w:val="B8B0B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3D0436"/>
    <w:multiLevelType w:val="multilevel"/>
    <w:tmpl w:val="8AD45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612E2F"/>
    <w:multiLevelType w:val="multilevel"/>
    <w:tmpl w:val="E1D08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7F3"/>
    <w:rsid w:val="0004569E"/>
    <w:rsid w:val="000B26AA"/>
    <w:rsid w:val="000D5BB8"/>
    <w:rsid w:val="002E76E5"/>
    <w:rsid w:val="00764EAD"/>
    <w:rsid w:val="007E0784"/>
    <w:rsid w:val="009909E2"/>
    <w:rsid w:val="00E507F3"/>
    <w:rsid w:val="00FD2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D85AC2"/>
  <w15:docId w15:val="{F9E56314-4673-8441-9936-62343A28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E0784"/>
    <w:pPr>
      <w:tabs>
        <w:tab w:val="center" w:pos="4680"/>
        <w:tab w:val="right" w:pos="9360"/>
      </w:tabs>
      <w:spacing w:line="240" w:lineRule="auto"/>
    </w:pPr>
  </w:style>
  <w:style w:type="character" w:customStyle="1" w:styleId="HeaderChar">
    <w:name w:val="Header Char"/>
    <w:basedOn w:val="DefaultParagraphFont"/>
    <w:link w:val="Header"/>
    <w:uiPriority w:val="99"/>
    <w:rsid w:val="007E0784"/>
  </w:style>
  <w:style w:type="paragraph" w:styleId="Footer">
    <w:name w:val="footer"/>
    <w:basedOn w:val="Normal"/>
    <w:link w:val="FooterChar"/>
    <w:uiPriority w:val="99"/>
    <w:unhideWhenUsed/>
    <w:rsid w:val="007E0784"/>
    <w:pPr>
      <w:tabs>
        <w:tab w:val="center" w:pos="4680"/>
        <w:tab w:val="right" w:pos="9360"/>
      </w:tabs>
      <w:spacing w:line="240" w:lineRule="auto"/>
    </w:pPr>
  </w:style>
  <w:style w:type="character" w:customStyle="1" w:styleId="FooterChar">
    <w:name w:val="Footer Char"/>
    <w:basedOn w:val="DefaultParagraphFont"/>
    <w:link w:val="Footer"/>
    <w:uiPriority w:val="99"/>
    <w:rsid w:val="007E0784"/>
  </w:style>
  <w:style w:type="paragraph" w:styleId="BalloonText">
    <w:name w:val="Balloon Text"/>
    <w:basedOn w:val="Normal"/>
    <w:link w:val="BalloonTextChar"/>
    <w:uiPriority w:val="99"/>
    <w:semiHidden/>
    <w:unhideWhenUsed/>
    <w:rsid w:val="007E078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E078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0638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sel.org/wp-content/uploads/2019/10/ReadytoLeadUpdate_ExecSum_FINAL.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sel.org/wp-content/uploads/2016/01/the-missing-piece.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asel.org/wp-content/uploads/2018/11/Respected.pdf" TargetMode="External"/><Relationship Id="rId4" Type="http://schemas.openxmlformats.org/officeDocument/2006/relationships/webSettings" Target="webSettings.xml"/><Relationship Id="rId9" Type="http://schemas.openxmlformats.org/officeDocument/2006/relationships/hyperlink" Target="https://r50gh2ss1ic2mww8s3uvjvq1-wpengine.netdna-ssl.com/wp-content/uploads/2017/07/LH_ParentsReport2017_20170719_MasterScreen_SinglePages_AN.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Claire Schu</cp:lastModifiedBy>
  <cp:revision>3</cp:revision>
  <dcterms:created xsi:type="dcterms:W3CDTF">2020-10-23T18:48:00Z</dcterms:created>
  <dcterms:modified xsi:type="dcterms:W3CDTF">2020-10-23T18:51:00Z</dcterms:modified>
</cp:coreProperties>
</file>