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EE0E6" w14:textId="77777777" w:rsidR="004C51D9" w:rsidRDefault="004C51D9">
      <w:pPr>
        <w:spacing w:after="200"/>
        <w:rPr>
          <w:rFonts w:ascii="Open Sans" w:eastAsia="Open Sans" w:hAnsi="Open Sans" w:cs="Open Sans"/>
          <w:b/>
          <w:color w:val="8D0E01"/>
          <w:sz w:val="12"/>
          <w:szCs w:val="12"/>
        </w:rPr>
      </w:pPr>
    </w:p>
    <w:p w14:paraId="5CA682C9" w14:textId="77777777" w:rsidR="004C51D9" w:rsidRDefault="00000000">
      <w:pPr>
        <w:spacing w:after="200" w:line="276" w:lineRule="auto"/>
        <w:rPr>
          <w:rFonts w:ascii="Open Sans" w:eastAsia="Open Sans" w:hAnsi="Open Sans" w:cs="Open Sans"/>
          <w:b/>
          <w:color w:val="3C7AB2"/>
          <w:sz w:val="36"/>
          <w:szCs w:val="36"/>
        </w:rPr>
      </w:pPr>
      <w:r>
        <w:rPr>
          <w:rFonts w:ascii="Open Sans" w:eastAsia="Open Sans" w:hAnsi="Open Sans" w:cs="Open Sans"/>
          <w:b/>
          <w:color w:val="3C7AB2"/>
          <w:sz w:val="36"/>
          <w:szCs w:val="36"/>
        </w:rPr>
        <w:t>Systems-wide Reflection: Indicators of Schoolwide and Districtwide SEL</w:t>
      </w:r>
    </w:p>
    <w:p w14:paraId="7AF451CD" w14:textId="77777777" w:rsidR="004C51D9" w:rsidRDefault="00000000">
      <w:pPr>
        <w:spacing w:after="200"/>
        <w:rPr>
          <w:rFonts w:ascii="Open Sans" w:eastAsia="Open Sans" w:hAnsi="Open Sans" w:cs="Open Sans"/>
          <w:sz w:val="20"/>
          <w:szCs w:val="20"/>
        </w:rPr>
      </w:pPr>
      <w:bookmarkStart w:id="0" w:name="_heading=h.gjdgxs" w:colFirst="0" w:colLast="0"/>
      <w:bookmarkEnd w:id="0"/>
      <w:r>
        <w:rPr>
          <w:rFonts w:ascii="Open Sans" w:eastAsia="Open Sans" w:hAnsi="Open Sans" w:cs="Open Sans"/>
          <w:sz w:val="20"/>
          <w:szCs w:val="20"/>
        </w:rPr>
        <w:t xml:space="preserve">This chart sets CASEL’s </w:t>
      </w:r>
      <w:hyperlink r:id="rId7">
        <w:r>
          <w:rPr>
            <w:rFonts w:ascii="Open Sans" w:eastAsia="Open Sans" w:hAnsi="Open Sans" w:cs="Open Sans"/>
            <w:color w:val="2998E3"/>
            <w:sz w:val="20"/>
            <w:szCs w:val="20"/>
            <w:u w:val="single"/>
          </w:rPr>
          <w:t>Indicators of Districtwide SEL</w:t>
        </w:r>
      </w:hyperlink>
      <w:r>
        <w:rPr>
          <w:rFonts w:ascii="Open Sans" w:eastAsia="Open Sans" w:hAnsi="Open Sans" w:cs="Open Sans"/>
          <w:sz w:val="20"/>
          <w:szCs w:val="20"/>
        </w:rPr>
        <w:t xml:space="preserve"> and </w:t>
      </w:r>
      <w:hyperlink r:id="rId8">
        <w:r>
          <w:rPr>
            <w:rFonts w:ascii="Open Sans" w:eastAsia="Open Sans" w:hAnsi="Open Sans" w:cs="Open Sans"/>
            <w:color w:val="2998E3"/>
            <w:sz w:val="20"/>
            <w:szCs w:val="20"/>
            <w:u w:val="single"/>
          </w:rPr>
          <w:t>Indicators of Schoolwide SEL</w:t>
        </w:r>
      </w:hyperlink>
      <w:r>
        <w:rPr>
          <w:rFonts w:ascii="Open Sans" w:eastAsia="Open Sans" w:hAnsi="Open Sans" w:cs="Open Sans"/>
          <w:sz w:val="20"/>
          <w:szCs w:val="20"/>
        </w:rPr>
        <w:t xml:space="preserve"> side by side, with links to further information, suggested implementation processes, and examples. District leaders can use this tool to guide reflection, conversation, and planning about how social and emotional learning (SEL) is integrated throughout systems at the school level and at the district level. </w:t>
      </w:r>
    </w:p>
    <w:p w14:paraId="09F31E30" w14:textId="77777777" w:rsidR="004C51D9" w:rsidRDefault="00000000">
      <w:pPr>
        <w:spacing w:after="200"/>
        <w:rPr>
          <w:rFonts w:ascii="Open Sans" w:eastAsia="Open Sans" w:hAnsi="Open Sans" w:cs="Open Sans"/>
          <w:b/>
        </w:rPr>
      </w:pPr>
      <w:r>
        <w:rPr>
          <w:rFonts w:ascii="Open Sans" w:eastAsia="Open Sans" w:hAnsi="Open Sans" w:cs="Open Sans"/>
          <w:b/>
        </w:rPr>
        <w:t>SEL INSTRUCTION</w:t>
      </w:r>
    </w:p>
    <w:tbl>
      <w:tblPr>
        <w:tblStyle w:val="a6"/>
        <w:tblW w:w="13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15"/>
        <w:gridCol w:w="3330"/>
        <w:gridCol w:w="7069"/>
      </w:tblGrid>
      <w:tr w:rsidR="004C51D9" w14:paraId="4496DB3D" w14:textId="77777777">
        <w:trPr>
          <w:trHeight w:val="449"/>
        </w:trPr>
        <w:tc>
          <w:tcPr>
            <w:tcW w:w="3415" w:type="dxa"/>
            <w:shd w:val="clear" w:color="auto" w:fill="008DE7"/>
            <w:vAlign w:val="center"/>
          </w:tcPr>
          <w:p w14:paraId="4ED9BC87"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330" w:type="dxa"/>
            <w:shd w:val="clear" w:color="auto" w:fill="FF7E2B"/>
            <w:vAlign w:val="center"/>
          </w:tcPr>
          <w:p w14:paraId="12225D83"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7069" w:type="dxa"/>
            <w:shd w:val="clear" w:color="auto" w:fill="595959"/>
            <w:vAlign w:val="center"/>
          </w:tcPr>
          <w:p w14:paraId="4B6A3598"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71AA18AB" w14:textId="77777777">
        <w:tc>
          <w:tcPr>
            <w:tcW w:w="3415" w:type="dxa"/>
          </w:tcPr>
          <w:p w14:paraId="6A6596E3" w14:textId="77777777" w:rsidR="004C51D9" w:rsidRDefault="00000000">
            <w:pPr>
              <w:rPr>
                <w:rFonts w:ascii="Open Sans" w:eastAsia="Open Sans" w:hAnsi="Open Sans" w:cs="Open Sans"/>
                <w:sz w:val="20"/>
                <w:szCs w:val="20"/>
              </w:rPr>
            </w:pPr>
            <w:r>
              <w:rPr>
                <w:rFonts w:ascii="Open Sans" w:eastAsia="Open Sans" w:hAnsi="Open Sans" w:cs="Open Sans"/>
                <w:b/>
                <w:color w:val="000000"/>
                <w:sz w:val="20"/>
                <w:szCs w:val="20"/>
              </w:rPr>
              <w:t xml:space="preserve">Explicit SEL programs and approaches implemented with fidelity: </w:t>
            </w:r>
            <w:r>
              <w:rPr>
                <w:rFonts w:ascii="Open Sans" w:eastAsia="Open Sans" w:hAnsi="Open Sans" w:cs="Open Sans"/>
                <w:color w:val="000000"/>
                <w:sz w:val="20"/>
                <w:szCs w:val="20"/>
              </w:rPr>
              <w:t>To promote positive outcomes, evidence-based programs, and approaches for explicit SEL instruction are implemented in schools and classrooms as designed, including following a program’s scope, sequence, and frequency of lessons and activities. Staff responsible for implementation have access to necessary support and materials and feel confident in their ability to facilitate SEL programs and practices.</w:t>
            </w:r>
          </w:p>
          <w:p w14:paraId="565A799A" w14:textId="77777777" w:rsidR="004C51D9" w:rsidRDefault="004C51D9">
            <w:pPr>
              <w:rPr>
                <w:rFonts w:ascii="Open Sans" w:eastAsia="Open Sans" w:hAnsi="Open Sans" w:cs="Open Sans"/>
                <w:color w:val="000000"/>
                <w:sz w:val="20"/>
                <w:szCs w:val="20"/>
              </w:rPr>
            </w:pPr>
          </w:p>
          <w:p w14:paraId="67F7DB70" w14:textId="77777777" w:rsidR="004C51D9" w:rsidRDefault="00000000">
            <w:pPr>
              <w:spacing w:after="200"/>
              <w:rPr>
                <w:rFonts w:ascii="Open Sans" w:eastAsia="Open Sans" w:hAnsi="Open Sans" w:cs="Open Sans"/>
                <w:b/>
                <w:sz w:val="22"/>
                <w:szCs w:val="22"/>
              </w:rPr>
            </w:pPr>
            <w:hyperlink r:id="rId9">
              <w:r>
                <w:rPr>
                  <w:rFonts w:ascii="Open Sans" w:eastAsia="Open Sans" w:hAnsi="Open Sans" w:cs="Open Sans"/>
                  <w:color w:val="2998E3"/>
                  <w:sz w:val="18"/>
                  <w:szCs w:val="18"/>
                  <w:u w:val="single"/>
                </w:rPr>
                <w:t>Evidence-Based Programs and Practices (District Resource Center)</w:t>
              </w:r>
            </w:hyperlink>
          </w:p>
        </w:tc>
        <w:tc>
          <w:tcPr>
            <w:tcW w:w="3330" w:type="dxa"/>
          </w:tcPr>
          <w:p w14:paraId="2AAA575E" w14:textId="77777777" w:rsidR="004C51D9" w:rsidRDefault="00000000">
            <w:pPr>
              <w:spacing w:after="300"/>
              <w:rPr>
                <w:rFonts w:ascii="Open Sans" w:eastAsia="Open Sans" w:hAnsi="Open Sans" w:cs="Open Sans"/>
                <w:b/>
                <w:sz w:val="20"/>
                <w:szCs w:val="20"/>
              </w:rPr>
            </w:pPr>
            <w:r>
              <w:rPr>
                <w:rFonts w:ascii="Open Sans" w:eastAsia="Open Sans" w:hAnsi="Open Sans" w:cs="Open Sans"/>
                <w:b/>
                <w:sz w:val="20"/>
                <w:szCs w:val="20"/>
              </w:rPr>
              <w:t xml:space="preserve">Explicit SEL instruction: </w:t>
            </w:r>
            <w:r>
              <w:rPr>
                <w:rFonts w:ascii="Open Sans" w:eastAsia="Open Sans" w:hAnsi="Open Sans" w:cs="Open Sans"/>
                <w:sz w:val="20"/>
                <w:szCs w:val="20"/>
              </w:rPr>
              <w:t>Students have consistent opportunities to cultivate, practice, and reflect on social and emotional competencies in ways that are developmentally appropriate and culturally responsive.</w:t>
            </w:r>
          </w:p>
          <w:p w14:paraId="63E67867" w14:textId="77777777" w:rsidR="004C51D9" w:rsidRDefault="004C51D9">
            <w:pPr>
              <w:spacing w:after="240"/>
              <w:rPr>
                <w:rFonts w:ascii="Open Sans" w:eastAsia="Open Sans" w:hAnsi="Open Sans" w:cs="Open Sans"/>
                <w:sz w:val="20"/>
                <w:szCs w:val="20"/>
              </w:rPr>
            </w:pPr>
          </w:p>
          <w:p w14:paraId="1BA5FDA8" w14:textId="77777777" w:rsidR="004C51D9" w:rsidRDefault="00000000">
            <w:pPr>
              <w:spacing w:after="240"/>
              <w:rPr>
                <w:rFonts w:ascii="Open Sans" w:eastAsia="Open Sans" w:hAnsi="Open Sans" w:cs="Open Sans"/>
                <w:sz w:val="18"/>
                <w:szCs w:val="18"/>
              </w:rPr>
            </w:pPr>
            <w:hyperlink r:id="rId10">
              <w:r>
                <w:rPr>
                  <w:rFonts w:ascii="Open Sans" w:eastAsia="Open Sans" w:hAnsi="Open Sans" w:cs="Open Sans"/>
                  <w:color w:val="2998E3"/>
                  <w:sz w:val="18"/>
                  <w:szCs w:val="18"/>
                  <w:u w:val="single"/>
                </w:rPr>
                <w:t>Adopt an Evidence-Based Program for SEL (School Guide)</w:t>
              </w:r>
            </w:hyperlink>
          </w:p>
          <w:p w14:paraId="4A00E1A2" w14:textId="77777777" w:rsidR="004C51D9" w:rsidRDefault="00000000">
            <w:pPr>
              <w:spacing w:after="240"/>
              <w:rPr>
                <w:rFonts w:ascii="Open Sans" w:eastAsia="Open Sans" w:hAnsi="Open Sans" w:cs="Open Sans"/>
                <w:sz w:val="18"/>
                <w:szCs w:val="18"/>
              </w:rPr>
            </w:pPr>
            <w:hyperlink r:id="rId11">
              <w:r>
                <w:rPr>
                  <w:rFonts w:ascii="Open Sans" w:eastAsia="Open Sans" w:hAnsi="Open Sans" w:cs="Open Sans"/>
                  <w:color w:val="2998E3"/>
                  <w:sz w:val="18"/>
                  <w:szCs w:val="18"/>
                  <w:u w:val="single"/>
                </w:rPr>
                <w:t>Explicit SEL Instruction (School Guide)</w:t>
              </w:r>
            </w:hyperlink>
          </w:p>
          <w:p w14:paraId="1EDCE842" w14:textId="77777777" w:rsidR="004C51D9" w:rsidRDefault="004C51D9">
            <w:pPr>
              <w:spacing w:after="200"/>
              <w:rPr>
                <w:rFonts w:ascii="Open Sans" w:eastAsia="Open Sans" w:hAnsi="Open Sans" w:cs="Open Sans"/>
                <w:b/>
              </w:rPr>
            </w:pPr>
          </w:p>
        </w:tc>
        <w:tc>
          <w:tcPr>
            <w:tcW w:w="7069" w:type="dxa"/>
          </w:tcPr>
          <w:p w14:paraId="1BC6EEBD"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39C19C6E" w14:textId="77777777" w:rsidR="004C51D9" w:rsidRDefault="004C51D9">
            <w:pPr>
              <w:spacing w:after="200"/>
              <w:rPr>
                <w:rFonts w:ascii="Open Sans" w:eastAsia="Open Sans" w:hAnsi="Open Sans" w:cs="Open Sans"/>
                <w:b/>
                <w:sz w:val="20"/>
                <w:szCs w:val="20"/>
              </w:rPr>
            </w:pPr>
          </w:p>
          <w:p w14:paraId="539B04A5" w14:textId="77777777" w:rsidR="004C51D9" w:rsidRDefault="004C51D9">
            <w:pPr>
              <w:spacing w:after="200"/>
              <w:rPr>
                <w:rFonts w:ascii="Open Sans" w:eastAsia="Open Sans" w:hAnsi="Open Sans" w:cs="Open Sans"/>
                <w:b/>
                <w:sz w:val="20"/>
                <w:szCs w:val="20"/>
              </w:rPr>
            </w:pPr>
          </w:p>
          <w:p w14:paraId="7D0E223A" w14:textId="77777777" w:rsidR="004C51D9" w:rsidRDefault="004C51D9">
            <w:pPr>
              <w:spacing w:after="200"/>
              <w:rPr>
                <w:rFonts w:ascii="Open Sans" w:eastAsia="Open Sans" w:hAnsi="Open Sans" w:cs="Open Sans"/>
                <w:b/>
                <w:sz w:val="20"/>
                <w:szCs w:val="20"/>
              </w:rPr>
            </w:pPr>
          </w:p>
          <w:p w14:paraId="224407AE"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26E75463" w14:textId="77777777" w:rsidR="004C51D9" w:rsidRDefault="004C51D9">
            <w:pPr>
              <w:spacing w:after="200"/>
              <w:rPr>
                <w:rFonts w:ascii="Open Sans" w:eastAsia="Open Sans" w:hAnsi="Open Sans" w:cs="Open Sans"/>
                <w:b/>
                <w:sz w:val="20"/>
                <w:szCs w:val="20"/>
              </w:rPr>
            </w:pPr>
          </w:p>
          <w:p w14:paraId="139D19F5" w14:textId="77777777" w:rsidR="004C51D9" w:rsidRDefault="004C51D9">
            <w:pPr>
              <w:spacing w:after="200"/>
              <w:rPr>
                <w:rFonts w:ascii="Open Sans" w:eastAsia="Open Sans" w:hAnsi="Open Sans" w:cs="Open Sans"/>
                <w:b/>
                <w:sz w:val="20"/>
                <w:szCs w:val="20"/>
              </w:rPr>
            </w:pPr>
          </w:p>
          <w:p w14:paraId="0CF98421" w14:textId="77777777" w:rsidR="004C51D9" w:rsidRDefault="004C51D9">
            <w:pPr>
              <w:spacing w:after="200"/>
              <w:rPr>
                <w:rFonts w:ascii="Open Sans" w:eastAsia="Open Sans" w:hAnsi="Open Sans" w:cs="Open Sans"/>
                <w:b/>
                <w:sz w:val="20"/>
                <w:szCs w:val="20"/>
              </w:rPr>
            </w:pPr>
          </w:p>
          <w:p w14:paraId="5B4E9B56"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25813D93" w14:textId="77777777" w:rsidR="004C51D9" w:rsidRDefault="004C51D9">
      <w:pPr>
        <w:rPr>
          <w:rFonts w:ascii="Open Sans" w:eastAsia="Open Sans" w:hAnsi="Open Sans" w:cs="Open Sans"/>
          <w:b/>
        </w:rPr>
      </w:pPr>
    </w:p>
    <w:p w14:paraId="5175735B" w14:textId="77777777" w:rsidR="004334A7" w:rsidRDefault="004334A7">
      <w:pPr>
        <w:rPr>
          <w:rFonts w:ascii="Open Sans" w:eastAsia="Open Sans" w:hAnsi="Open Sans" w:cs="Open Sans"/>
          <w:b/>
        </w:rPr>
      </w:pPr>
      <w:r>
        <w:rPr>
          <w:rFonts w:ascii="Open Sans" w:eastAsia="Open Sans" w:hAnsi="Open Sans" w:cs="Open Sans"/>
          <w:b/>
        </w:rPr>
        <w:br w:type="page"/>
      </w:r>
    </w:p>
    <w:p w14:paraId="6A2407FE" w14:textId="11C519A4" w:rsidR="004C51D9" w:rsidRDefault="00000000">
      <w:pPr>
        <w:rPr>
          <w:rFonts w:ascii="Open Sans" w:eastAsia="Open Sans" w:hAnsi="Open Sans" w:cs="Open Sans"/>
          <w:b/>
        </w:rPr>
      </w:pPr>
      <w:r>
        <w:rPr>
          <w:rFonts w:ascii="Open Sans" w:eastAsia="Open Sans" w:hAnsi="Open Sans" w:cs="Open Sans"/>
          <w:b/>
        </w:rPr>
        <w:lastRenderedPageBreak/>
        <w:t>ACADEMIC INSTRUCTION and SUPPORTIVE CLIMATE</w:t>
      </w:r>
    </w:p>
    <w:p w14:paraId="03538214" w14:textId="77777777" w:rsidR="004C51D9" w:rsidRDefault="004C51D9">
      <w:pPr>
        <w:rPr>
          <w:rFonts w:ascii="Open Sans" w:eastAsia="Open Sans" w:hAnsi="Open Sans" w:cs="Open Sans"/>
          <w:b/>
        </w:rPr>
      </w:pPr>
    </w:p>
    <w:tbl>
      <w:tblPr>
        <w:tblStyle w:val="a7"/>
        <w:tblW w:w="13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15"/>
        <w:gridCol w:w="3330"/>
        <w:gridCol w:w="7069"/>
      </w:tblGrid>
      <w:tr w:rsidR="004C51D9" w14:paraId="53D99982" w14:textId="77777777">
        <w:trPr>
          <w:trHeight w:val="449"/>
        </w:trPr>
        <w:tc>
          <w:tcPr>
            <w:tcW w:w="3415" w:type="dxa"/>
            <w:shd w:val="clear" w:color="auto" w:fill="008DE7"/>
            <w:vAlign w:val="center"/>
          </w:tcPr>
          <w:p w14:paraId="35B1F4D6"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330" w:type="dxa"/>
            <w:shd w:val="clear" w:color="auto" w:fill="FF7E2B"/>
            <w:vAlign w:val="center"/>
          </w:tcPr>
          <w:p w14:paraId="070A78BC"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7069" w:type="dxa"/>
            <w:shd w:val="clear" w:color="auto" w:fill="595959"/>
            <w:vAlign w:val="center"/>
          </w:tcPr>
          <w:p w14:paraId="37C67740"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58474BA0" w14:textId="77777777">
        <w:tc>
          <w:tcPr>
            <w:tcW w:w="3415" w:type="dxa"/>
          </w:tcPr>
          <w:p w14:paraId="5DE2E019" w14:textId="5BECCDDC" w:rsidR="004C51D9" w:rsidRDefault="00000000">
            <w:pPr>
              <w:rPr>
                <w:rFonts w:ascii="Open Sans" w:eastAsia="Open Sans" w:hAnsi="Open Sans" w:cs="Open Sans"/>
                <w:sz w:val="20"/>
                <w:szCs w:val="20"/>
              </w:rPr>
            </w:pPr>
            <w:r>
              <w:rPr>
                <w:rFonts w:ascii="Open Sans" w:eastAsia="Open Sans" w:hAnsi="Open Sans" w:cs="Open Sans"/>
                <w:b/>
                <w:sz w:val="20"/>
                <w:szCs w:val="20"/>
              </w:rPr>
              <w:t xml:space="preserve">Academic Instruction and Climates Support SEL:  </w:t>
            </w:r>
            <w:r>
              <w:rPr>
                <w:rFonts w:ascii="Open Sans" w:eastAsia="Open Sans" w:hAnsi="Open Sans" w:cs="Open Sans"/>
                <w:sz w:val="20"/>
                <w:szCs w:val="20"/>
              </w:rPr>
              <w:t xml:space="preserve">SEL language and practices are embedded throughout academic instruction and classroom routines. Teachers across the district foster equitable learning environments and use </w:t>
            </w:r>
            <w:r w:rsidR="004334A7">
              <w:rPr>
                <w:rFonts w:ascii="Open Sans" w:eastAsia="Open Sans" w:hAnsi="Open Sans" w:cs="Open Sans"/>
                <w:sz w:val="20"/>
                <w:szCs w:val="20"/>
              </w:rPr>
              <w:t>culturally responsive</w:t>
            </w:r>
            <w:r>
              <w:rPr>
                <w:rFonts w:ascii="Open Sans" w:eastAsia="Open Sans" w:hAnsi="Open Sans" w:cs="Open Sans"/>
                <w:sz w:val="20"/>
                <w:szCs w:val="20"/>
              </w:rPr>
              <w:t xml:space="preserve">, </w:t>
            </w:r>
            <w:proofErr w:type="gramStart"/>
            <w:r>
              <w:rPr>
                <w:rFonts w:ascii="Open Sans" w:eastAsia="Open Sans" w:hAnsi="Open Sans" w:cs="Open Sans"/>
                <w:sz w:val="20"/>
                <w:szCs w:val="20"/>
              </w:rPr>
              <w:t>developmentally-appropriate</w:t>
            </w:r>
            <w:proofErr w:type="gramEnd"/>
            <w:r>
              <w:rPr>
                <w:rFonts w:ascii="Open Sans" w:eastAsia="Open Sans" w:hAnsi="Open Sans" w:cs="Open Sans"/>
                <w:sz w:val="20"/>
                <w:szCs w:val="20"/>
              </w:rPr>
              <w:t xml:space="preserve"> SEL standards or guidelines in their instructional planning and decision-making.</w:t>
            </w:r>
          </w:p>
          <w:p w14:paraId="63BC110C" w14:textId="77777777" w:rsidR="004C51D9" w:rsidRDefault="004C51D9">
            <w:pPr>
              <w:rPr>
                <w:rFonts w:ascii="Open Sans" w:eastAsia="Open Sans" w:hAnsi="Open Sans" w:cs="Open Sans"/>
                <w:b/>
                <w:sz w:val="20"/>
                <w:szCs w:val="20"/>
              </w:rPr>
            </w:pPr>
          </w:p>
          <w:p w14:paraId="40E6DDC3" w14:textId="77777777" w:rsidR="004C51D9" w:rsidRDefault="00000000">
            <w:pPr>
              <w:spacing w:after="200"/>
              <w:rPr>
                <w:rFonts w:ascii="Open Sans" w:eastAsia="Open Sans" w:hAnsi="Open Sans" w:cs="Open Sans"/>
                <w:b/>
                <w:sz w:val="22"/>
                <w:szCs w:val="22"/>
              </w:rPr>
            </w:pPr>
            <w:hyperlink r:id="rId12">
              <w:r>
                <w:rPr>
                  <w:rFonts w:ascii="Open Sans" w:eastAsia="Open Sans" w:hAnsi="Open Sans" w:cs="Open Sans"/>
                  <w:color w:val="2998E3"/>
                  <w:sz w:val="18"/>
                  <w:szCs w:val="18"/>
                  <w:u w:val="single"/>
                </w:rPr>
                <w:t>Integrate SEL with Academics, Discipline, and Student Supports (District Resource Center)</w:t>
              </w:r>
            </w:hyperlink>
          </w:p>
        </w:tc>
        <w:tc>
          <w:tcPr>
            <w:tcW w:w="3330" w:type="dxa"/>
          </w:tcPr>
          <w:p w14:paraId="73D66AF6" w14:textId="77777777" w:rsidR="004C51D9" w:rsidRDefault="00000000">
            <w:pPr>
              <w:rPr>
                <w:rFonts w:ascii="Open Sans" w:eastAsia="Open Sans" w:hAnsi="Open Sans" w:cs="Open Sans"/>
                <w:sz w:val="20"/>
                <w:szCs w:val="20"/>
              </w:rPr>
            </w:pPr>
            <w:r>
              <w:rPr>
                <w:rFonts w:ascii="Open Sans" w:eastAsia="Open Sans" w:hAnsi="Open Sans" w:cs="Open Sans"/>
                <w:b/>
                <w:color w:val="000000"/>
                <w:sz w:val="20"/>
                <w:szCs w:val="20"/>
              </w:rPr>
              <w:t>SEL Integrated with Academic Instruction:</w:t>
            </w:r>
            <w:r>
              <w:rPr>
                <w:rFonts w:ascii="Open Sans" w:eastAsia="Open Sans" w:hAnsi="Open Sans" w:cs="Open Sans"/>
                <w:color w:val="000000"/>
                <w:sz w:val="20"/>
                <w:szCs w:val="20"/>
              </w:rPr>
              <w:t xml:space="preserve"> </w:t>
            </w:r>
            <w:r>
              <w:rPr>
                <w:rFonts w:ascii="Open Sans" w:eastAsia="Open Sans" w:hAnsi="Open Sans" w:cs="Open Sans"/>
                <w:sz w:val="20"/>
                <w:szCs w:val="20"/>
              </w:rPr>
              <w:t xml:space="preserve">SEL objectives are integrated into instructional content and teaching strategies for academics as well as music, art, and physical education. </w:t>
            </w:r>
          </w:p>
          <w:p w14:paraId="03D25981" w14:textId="77777777" w:rsidR="004C51D9" w:rsidRDefault="004C51D9">
            <w:pPr>
              <w:rPr>
                <w:rFonts w:ascii="Open Sans" w:eastAsia="Open Sans" w:hAnsi="Open Sans" w:cs="Open Sans"/>
                <w:sz w:val="20"/>
                <w:szCs w:val="20"/>
              </w:rPr>
            </w:pPr>
          </w:p>
          <w:p w14:paraId="37C06030" w14:textId="77777777" w:rsidR="004C51D9" w:rsidRDefault="00000000">
            <w:pPr>
              <w:rPr>
                <w:rFonts w:ascii="Open Sans" w:eastAsia="Open Sans" w:hAnsi="Open Sans" w:cs="Open Sans"/>
                <w:color w:val="000000"/>
                <w:sz w:val="20"/>
                <w:szCs w:val="20"/>
              </w:rPr>
            </w:pPr>
            <w:hyperlink r:id="rId13">
              <w:r>
                <w:rPr>
                  <w:rFonts w:ascii="Open Sans" w:eastAsia="Open Sans" w:hAnsi="Open Sans" w:cs="Open Sans"/>
                  <w:color w:val="2998E3"/>
                  <w:sz w:val="18"/>
                  <w:szCs w:val="18"/>
                  <w:u w:val="single"/>
                </w:rPr>
                <w:t>Integration of SEL and Academic Instruction (School Guide)</w:t>
              </w:r>
            </w:hyperlink>
          </w:p>
          <w:p w14:paraId="6A36DF5C" w14:textId="77777777" w:rsidR="004C51D9" w:rsidRDefault="004C51D9">
            <w:pPr>
              <w:rPr>
                <w:rFonts w:ascii="Open Sans" w:eastAsia="Open Sans" w:hAnsi="Open Sans" w:cs="Open Sans"/>
                <w:b/>
                <w:color w:val="FFFFFF"/>
                <w:sz w:val="20"/>
                <w:szCs w:val="20"/>
              </w:rPr>
            </w:pPr>
          </w:p>
          <w:p w14:paraId="5623C907" w14:textId="77777777" w:rsidR="004C51D9" w:rsidRDefault="00000000">
            <w:pPr>
              <w:rPr>
                <w:rFonts w:ascii="Open Sans" w:eastAsia="Open Sans" w:hAnsi="Open Sans" w:cs="Open Sans"/>
                <w:sz w:val="20"/>
                <w:szCs w:val="20"/>
              </w:rPr>
            </w:pPr>
            <w:r>
              <w:rPr>
                <w:rFonts w:ascii="Open Sans" w:eastAsia="Open Sans" w:hAnsi="Open Sans" w:cs="Open Sans"/>
                <w:b/>
                <w:color w:val="000000"/>
                <w:sz w:val="20"/>
                <w:szCs w:val="20"/>
              </w:rPr>
              <w:t>Supportive School and Classroom Climates:</w:t>
            </w:r>
            <w:r>
              <w:rPr>
                <w:rFonts w:ascii="Open Sans" w:eastAsia="Open Sans" w:hAnsi="Open Sans" w:cs="Open Sans"/>
                <w:color w:val="000000"/>
                <w:sz w:val="20"/>
                <w:szCs w:val="20"/>
              </w:rPr>
              <w:t xml:space="preserve"> </w:t>
            </w:r>
            <w:r>
              <w:rPr>
                <w:rFonts w:ascii="Open Sans" w:eastAsia="Open Sans" w:hAnsi="Open Sans" w:cs="Open Sans"/>
                <w:sz w:val="20"/>
                <w:szCs w:val="20"/>
              </w:rPr>
              <w:t xml:space="preserve">Schoolwide and classroom learning environments are supportive, culturally responsive, and focused on building relationships and community. </w:t>
            </w:r>
          </w:p>
          <w:p w14:paraId="35E3EE01" w14:textId="77777777" w:rsidR="004C51D9" w:rsidRDefault="004C51D9">
            <w:pPr>
              <w:rPr>
                <w:rFonts w:ascii="Open Sans" w:eastAsia="Open Sans" w:hAnsi="Open Sans" w:cs="Open Sans"/>
                <w:sz w:val="20"/>
                <w:szCs w:val="20"/>
              </w:rPr>
            </w:pPr>
          </w:p>
          <w:p w14:paraId="042E7BC0" w14:textId="77777777" w:rsidR="004C51D9" w:rsidRDefault="00000000">
            <w:pPr>
              <w:rPr>
                <w:rFonts w:ascii="Open Sans" w:eastAsia="Open Sans" w:hAnsi="Open Sans" w:cs="Open Sans"/>
                <w:sz w:val="18"/>
                <w:szCs w:val="18"/>
              </w:rPr>
            </w:pPr>
            <w:hyperlink r:id="rId14">
              <w:r>
                <w:rPr>
                  <w:rFonts w:ascii="Open Sans" w:eastAsia="Open Sans" w:hAnsi="Open Sans" w:cs="Open Sans"/>
                  <w:color w:val="2998E3"/>
                  <w:sz w:val="18"/>
                  <w:szCs w:val="18"/>
                  <w:u w:val="single"/>
                </w:rPr>
                <w:t>Foster a Supportive School Climate (School Guide)</w:t>
              </w:r>
            </w:hyperlink>
          </w:p>
          <w:p w14:paraId="064E30FF" w14:textId="77777777" w:rsidR="004C51D9" w:rsidRDefault="004C51D9">
            <w:pPr>
              <w:rPr>
                <w:rFonts w:ascii="Open Sans" w:eastAsia="Open Sans" w:hAnsi="Open Sans" w:cs="Open Sans"/>
                <w:sz w:val="18"/>
                <w:szCs w:val="18"/>
              </w:rPr>
            </w:pPr>
          </w:p>
          <w:p w14:paraId="00BA5B9D" w14:textId="77777777" w:rsidR="004C51D9" w:rsidRDefault="00000000">
            <w:pPr>
              <w:spacing w:after="200"/>
              <w:rPr>
                <w:rFonts w:ascii="Open Sans" w:eastAsia="Open Sans" w:hAnsi="Open Sans" w:cs="Open Sans"/>
                <w:b/>
                <w:sz w:val="22"/>
                <w:szCs w:val="22"/>
              </w:rPr>
            </w:pPr>
            <w:hyperlink r:id="rId15">
              <w:r>
                <w:rPr>
                  <w:rFonts w:ascii="Open Sans" w:eastAsia="Open Sans" w:hAnsi="Open Sans" w:cs="Open Sans"/>
                  <w:color w:val="2998E3"/>
                  <w:sz w:val="18"/>
                  <w:szCs w:val="18"/>
                  <w:u w:val="single"/>
                </w:rPr>
                <w:t>Supportive Classroom Environment (School Guide)</w:t>
              </w:r>
            </w:hyperlink>
          </w:p>
        </w:tc>
        <w:tc>
          <w:tcPr>
            <w:tcW w:w="7069" w:type="dxa"/>
          </w:tcPr>
          <w:p w14:paraId="085959A0"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66CFFC75" w14:textId="77777777" w:rsidR="004C51D9" w:rsidRDefault="004C51D9">
            <w:pPr>
              <w:spacing w:after="200"/>
              <w:rPr>
                <w:rFonts w:ascii="Open Sans" w:eastAsia="Open Sans" w:hAnsi="Open Sans" w:cs="Open Sans"/>
                <w:b/>
                <w:sz w:val="20"/>
                <w:szCs w:val="20"/>
              </w:rPr>
            </w:pPr>
          </w:p>
          <w:p w14:paraId="5414F5B9" w14:textId="77777777" w:rsidR="004C51D9" w:rsidRDefault="004C51D9">
            <w:pPr>
              <w:spacing w:after="200"/>
              <w:rPr>
                <w:rFonts w:ascii="Open Sans" w:eastAsia="Open Sans" w:hAnsi="Open Sans" w:cs="Open Sans"/>
                <w:b/>
                <w:sz w:val="20"/>
                <w:szCs w:val="20"/>
              </w:rPr>
            </w:pPr>
          </w:p>
          <w:p w14:paraId="43239AF1" w14:textId="77777777" w:rsidR="004C51D9" w:rsidRDefault="004C51D9">
            <w:pPr>
              <w:spacing w:after="200"/>
              <w:rPr>
                <w:rFonts w:ascii="Open Sans" w:eastAsia="Open Sans" w:hAnsi="Open Sans" w:cs="Open Sans"/>
                <w:b/>
                <w:sz w:val="20"/>
                <w:szCs w:val="20"/>
              </w:rPr>
            </w:pPr>
          </w:p>
          <w:p w14:paraId="47FBD622"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2352B43D" w14:textId="77777777" w:rsidR="004C51D9" w:rsidRDefault="004C51D9">
            <w:pPr>
              <w:spacing w:after="200"/>
              <w:rPr>
                <w:rFonts w:ascii="Open Sans" w:eastAsia="Open Sans" w:hAnsi="Open Sans" w:cs="Open Sans"/>
                <w:b/>
                <w:sz w:val="20"/>
                <w:szCs w:val="20"/>
              </w:rPr>
            </w:pPr>
          </w:p>
          <w:p w14:paraId="36D9527D" w14:textId="77777777" w:rsidR="004C51D9" w:rsidRDefault="004C51D9">
            <w:pPr>
              <w:spacing w:after="200"/>
              <w:rPr>
                <w:rFonts w:ascii="Open Sans" w:eastAsia="Open Sans" w:hAnsi="Open Sans" w:cs="Open Sans"/>
                <w:b/>
                <w:sz w:val="20"/>
                <w:szCs w:val="20"/>
              </w:rPr>
            </w:pPr>
          </w:p>
          <w:p w14:paraId="4A3E6671" w14:textId="77777777" w:rsidR="004C51D9" w:rsidRDefault="004C51D9">
            <w:pPr>
              <w:spacing w:after="200"/>
              <w:rPr>
                <w:rFonts w:ascii="Open Sans" w:eastAsia="Open Sans" w:hAnsi="Open Sans" w:cs="Open Sans"/>
                <w:b/>
                <w:sz w:val="20"/>
                <w:szCs w:val="20"/>
              </w:rPr>
            </w:pPr>
          </w:p>
          <w:p w14:paraId="56ECDF81"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422D2B51" w14:textId="77777777" w:rsidR="004C51D9" w:rsidRDefault="004C51D9">
      <w:pPr>
        <w:spacing w:after="200" w:line="276" w:lineRule="auto"/>
        <w:rPr>
          <w:rFonts w:ascii="Open Sans" w:eastAsia="Open Sans" w:hAnsi="Open Sans" w:cs="Open Sans"/>
          <w:b/>
          <w:color w:val="8D0E01"/>
          <w:sz w:val="20"/>
          <w:szCs w:val="20"/>
        </w:rPr>
      </w:pPr>
    </w:p>
    <w:p w14:paraId="59E3955F" w14:textId="77777777" w:rsidR="004C51D9" w:rsidRDefault="004C51D9">
      <w:pPr>
        <w:spacing w:after="200" w:line="276" w:lineRule="auto"/>
        <w:rPr>
          <w:rFonts w:ascii="Open Sans" w:eastAsia="Open Sans" w:hAnsi="Open Sans" w:cs="Open Sans"/>
          <w:b/>
        </w:rPr>
      </w:pPr>
    </w:p>
    <w:p w14:paraId="0AE63A47" w14:textId="77777777" w:rsidR="004C51D9" w:rsidRDefault="00000000">
      <w:pPr>
        <w:spacing w:after="200" w:line="276" w:lineRule="auto"/>
        <w:rPr>
          <w:rFonts w:ascii="Open Sans" w:eastAsia="Open Sans" w:hAnsi="Open Sans" w:cs="Open Sans"/>
          <w:b/>
        </w:rPr>
      </w:pPr>
      <w:r>
        <w:br w:type="page"/>
      </w:r>
    </w:p>
    <w:p w14:paraId="3D566453" w14:textId="77777777" w:rsidR="004C51D9" w:rsidRDefault="00000000">
      <w:pPr>
        <w:spacing w:after="200" w:line="276" w:lineRule="auto"/>
        <w:rPr>
          <w:rFonts w:ascii="Open Sans" w:eastAsia="Open Sans" w:hAnsi="Open Sans" w:cs="Open Sans"/>
          <w:b/>
        </w:rPr>
      </w:pPr>
      <w:r>
        <w:rPr>
          <w:rFonts w:ascii="Open Sans" w:eastAsia="Open Sans" w:hAnsi="Open Sans" w:cs="Open Sans"/>
          <w:b/>
        </w:rPr>
        <w:lastRenderedPageBreak/>
        <w:t xml:space="preserve">SUSTAINING and ALIGNING SEL </w:t>
      </w:r>
    </w:p>
    <w:tbl>
      <w:tblPr>
        <w:tblStyle w:val="a8"/>
        <w:tblW w:w="13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75"/>
        <w:gridCol w:w="3540"/>
        <w:gridCol w:w="6000"/>
      </w:tblGrid>
      <w:tr w:rsidR="004C51D9" w14:paraId="05E37CAE" w14:textId="77777777">
        <w:trPr>
          <w:trHeight w:val="449"/>
        </w:trPr>
        <w:tc>
          <w:tcPr>
            <w:tcW w:w="4275" w:type="dxa"/>
            <w:shd w:val="clear" w:color="auto" w:fill="008DE7"/>
            <w:vAlign w:val="center"/>
          </w:tcPr>
          <w:p w14:paraId="36539646"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540" w:type="dxa"/>
            <w:shd w:val="clear" w:color="auto" w:fill="FF7E2B"/>
            <w:vAlign w:val="center"/>
          </w:tcPr>
          <w:p w14:paraId="3FB8D844"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6000" w:type="dxa"/>
            <w:shd w:val="clear" w:color="auto" w:fill="595959"/>
            <w:vAlign w:val="center"/>
          </w:tcPr>
          <w:p w14:paraId="314D8491"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2A2E5022" w14:textId="77777777">
        <w:tc>
          <w:tcPr>
            <w:tcW w:w="4275" w:type="dxa"/>
          </w:tcPr>
          <w:p w14:paraId="0332D610"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SEL embedded in district systems and structures:</w:t>
            </w:r>
            <w:r>
              <w:rPr>
                <w:rFonts w:ascii="Open Sans" w:eastAsia="Open Sans" w:hAnsi="Open Sans" w:cs="Open Sans"/>
                <w:sz w:val="20"/>
                <w:szCs w:val="20"/>
              </w:rPr>
              <w:t xml:space="preserve"> SEL is woven into district systems and structures such as instructional frameworks, school improvement initiatives, and student support systems. District policies, including discipline, are aligned with SEL and promote equitable student outcomes</w:t>
            </w:r>
          </w:p>
          <w:p w14:paraId="504AD5CA" w14:textId="77777777" w:rsidR="004C51D9" w:rsidRDefault="004C51D9">
            <w:pPr>
              <w:rPr>
                <w:rFonts w:ascii="Open Sans" w:eastAsia="Open Sans" w:hAnsi="Open Sans" w:cs="Open Sans"/>
                <w:sz w:val="18"/>
                <w:szCs w:val="18"/>
              </w:rPr>
            </w:pPr>
          </w:p>
          <w:p w14:paraId="61F88624" w14:textId="77777777" w:rsidR="004C51D9" w:rsidRDefault="00000000">
            <w:pPr>
              <w:rPr>
                <w:rFonts w:ascii="Open Sans" w:eastAsia="Open Sans" w:hAnsi="Open Sans" w:cs="Open Sans"/>
                <w:sz w:val="18"/>
                <w:szCs w:val="18"/>
              </w:rPr>
            </w:pPr>
            <w:hyperlink r:id="rId16">
              <w:r>
                <w:rPr>
                  <w:rFonts w:ascii="Open Sans" w:eastAsia="Open Sans" w:hAnsi="Open Sans" w:cs="Open Sans"/>
                  <w:color w:val="2998E3"/>
                  <w:sz w:val="18"/>
                  <w:szCs w:val="18"/>
                  <w:u w:val="single"/>
                </w:rPr>
                <w:t>Develop a Shared Vision and Plan for SEL (District Resource Center)</w:t>
              </w:r>
            </w:hyperlink>
          </w:p>
          <w:p w14:paraId="163F092B" w14:textId="77777777" w:rsidR="004C51D9" w:rsidRDefault="004C51D9">
            <w:pPr>
              <w:rPr>
                <w:rFonts w:ascii="Open Sans" w:eastAsia="Open Sans" w:hAnsi="Open Sans" w:cs="Open Sans"/>
                <w:sz w:val="18"/>
                <w:szCs w:val="18"/>
              </w:rPr>
            </w:pPr>
          </w:p>
          <w:p w14:paraId="0B4F744A" w14:textId="77777777" w:rsidR="004C51D9" w:rsidRDefault="00000000">
            <w:pPr>
              <w:rPr>
                <w:rFonts w:ascii="Open Sans" w:eastAsia="Open Sans" w:hAnsi="Open Sans" w:cs="Open Sans"/>
                <w:sz w:val="18"/>
                <w:szCs w:val="18"/>
              </w:rPr>
            </w:pPr>
            <w:hyperlink r:id="rId17">
              <w:r>
                <w:rPr>
                  <w:rFonts w:ascii="Open Sans" w:eastAsia="Open Sans" w:hAnsi="Open Sans" w:cs="Open Sans"/>
                  <w:color w:val="2998E3"/>
                  <w:sz w:val="18"/>
                  <w:szCs w:val="18"/>
                  <w:u w:val="single"/>
                </w:rPr>
                <w:t>Integrate SEL with Academics, Discipline, and Student Supports (District Resource Center)</w:t>
              </w:r>
            </w:hyperlink>
          </w:p>
          <w:p w14:paraId="022D012B" w14:textId="77777777" w:rsidR="004C51D9" w:rsidRDefault="004C51D9">
            <w:pPr>
              <w:rPr>
                <w:rFonts w:ascii="Open Sans" w:eastAsia="Open Sans" w:hAnsi="Open Sans" w:cs="Open Sans"/>
                <w:sz w:val="20"/>
                <w:szCs w:val="20"/>
              </w:rPr>
            </w:pPr>
          </w:p>
          <w:p w14:paraId="139290A3" w14:textId="3F53BBE3" w:rsidR="004C51D9" w:rsidRDefault="00000000">
            <w:pPr>
              <w:rPr>
                <w:rFonts w:ascii="Open Sans" w:eastAsia="Open Sans" w:hAnsi="Open Sans" w:cs="Open Sans"/>
                <w:sz w:val="20"/>
                <w:szCs w:val="20"/>
              </w:rPr>
            </w:pPr>
            <w:r>
              <w:rPr>
                <w:rFonts w:ascii="Open Sans" w:eastAsia="Open Sans" w:hAnsi="Open Sans" w:cs="Open Sans"/>
                <w:b/>
                <w:sz w:val="20"/>
                <w:szCs w:val="20"/>
              </w:rPr>
              <w:t>Sustained commitment to SEL:</w:t>
            </w:r>
            <w:r>
              <w:rPr>
                <w:rFonts w:ascii="Open Sans" w:eastAsia="Open Sans" w:hAnsi="Open Sans" w:cs="Open Sans"/>
                <w:sz w:val="20"/>
                <w:szCs w:val="20"/>
              </w:rPr>
              <w:t xml:space="preserve"> District leaders </w:t>
            </w:r>
            <w:proofErr w:type="gramStart"/>
            <w:r>
              <w:rPr>
                <w:rFonts w:ascii="Open Sans" w:eastAsia="Open Sans" w:hAnsi="Open Sans" w:cs="Open Sans"/>
                <w:sz w:val="20"/>
                <w:szCs w:val="20"/>
              </w:rPr>
              <w:t>prioritize</w:t>
            </w:r>
            <w:proofErr w:type="gramEnd"/>
            <w:r>
              <w:rPr>
                <w:rFonts w:ascii="Open Sans" w:eastAsia="Open Sans" w:hAnsi="Open Sans" w:cs="Open Sans"/>
                <w:sz w:val="20"/>
                <w:szCs w:val="20"/>
              </w:rPr>
              <w:t xml:space="preserve"> SEL in long-term planning </w:t>
            </w:r>
            <w:r w:rsidR="004334A7">
              <w:rPr>
                <w:rFonts w:ascii="Open Sans" w:eastAsia="Open Sans" w:hAnsi="Open Sans" w:cs="Open Sans"/>
                <w:sz w:val="20"/>
                <w:szCs w:val="20"/>
              </w:rPr>
              <w:t>decision-making and</w:t>
            </w:r>
            <w:r>
              <w:rPr>
                <w:rFonts w:ascii="Open Sans" w:eastAsia="Open Sans" w:hAnsi="Open Sans" w:cs="Open Sans"/>
                <w:sz w:val="20"/>
                <w:szCs w:val="20"/>
              </w:rPr>
              <w:t xml:space="preserve"> ensure adequate resources to support high-quality implementation. School leaders prioritize and dedicate staff time to SEL implementation in their buildings. Staff at all levels have access to coaching, professional learning, and other necessary resources to support their efforts</w:t>
            </w:r>
          </w:p>
          <w:p w14:paraId="78C371AA" w14:textId="77777777" w:rsidR="004C51D9" w:rsidRDefault="004C51D9">
            <w:pPr>
              <w:rPr>
                <w:rFonts w:ascii="Open Sans" w:eastAsia="Open Sans" w:hAnsi="Open Sans" w:cs="Open Sans"/>
                <w:sz w:val="18"/>
                <w:szCs w:val="18"/>
              </w:rPr>
            </w:pPr>
          </w:p>
          <w:p w14:paraId="7CEC7D4A" w14:textId="77777777" w:rsidR="004C51D9" w:rsidRDefault="00000000">
            <w:pPr>
              <w:spacing w:after="200"/>
              <w:rPr>
                <w:rFonts w:ascii="Open Sans" w:eastAsia="Open Sans" w:hAnsi="Open Sans" w:cs="Open Sans"/>
                <w:color w:val="2998E3"/>
                <w:sz w:val="18"/>
                <w:szCs w:val="18"/>
                <w:u w:val="single"/>
              </w:rPr>
            </w:pPr>
            <w:r>
              <w:rPr>
                <w:rFonts w:ascii="Open Sans" w:eastAsia="Open Sans" w:hAnsi="Open Sans" w:cs="Open Sans"/>
                <w:color w:val="2998E3"/>
                <w:sz w:val="18"/>
                <w:szCs w:val="18"/>
                <w:u w:val="single"/>
              </w:rPr>
              <w:t>Align Resources for SEL (District Resource Center)</w:t>
            </w:r>
          </w:p>
          <w:p w14:paraId="178F8DBA" w14:textId="77777777" w:rsidR="004C51D9" w:rsidRDefault="00000000">
            <w:pPr>
              <w:spacing w:after="200"/>
              <w:rPr>
                <w:rFonts w:ascii="Open Sans" w:eastAsia="Open Sans" w:hAnsi="Open Sans" w:cs="Open Sans"/>
                <w:color w:val="2998E3"/>
                <w:sz w:val="18"/>
                <w:szCs w:val="18"/>
                <w:u w:val="single"/>
              </w:rPr>
            </w:pPr>
            <w:hyperlink r:id="rId18">
              <w:r>
                <w:rPr>
                  <w:rFonts w:ascii="Open Sans" w:eastAsia="Open Sans" w:hAnsi="Open Sans" w:cs="Open Sans"/>
                  <w:color w:val="2998E3"/>
                  <w:sz w:val="18"/>
                  <w:szCs w:val="18"/>
                  <w:u w:val="single"/>
                </w:rPr>
                <w:t>Professional Learning (District Resource Center)</w:t>
              </w:r>
            </w:hyperlink>
          </w:p>
        </w:tc>
        <w:tc>
          <w:tcPr>
            <w:tcW w:w="3540" w:type="dxa"/>
          </w:tcPr>
          <w:p w14:paraId="793CC633" w14:textId="77777777" w:rsidR="004C51D9" w:rsidRDefault="00000000">
            <w:pPr>
              <w:rPr>
                <w:rFonts w:ascii="Open Sans" w:eastAsia="Open Sans" w:hAnsi="Open Sans" w:cs="Open Sans"/>
                <w:sz w:val="20"/>
                <w:szCs w:val="20"/>
              </w:rPr>
            </w:pPr>
            <w:r>
              <w:rPr>
                <w:rFonts w:ascii="Open Sans" w:eastAsia="Open Sans" w:hAnsi="Open Sans" w:cs="Open Sans"/>
                <w:b/>
                <w:color w:val="000000"/>
                <w:sz w:val="20"/>
                <w:szCs w:val="20"/>
              </w:rPr>
              <w:t>Integrated Supports:</w:t>
            </w:r>
            <w:r>
              <w:rPr>
                <w:rFonts w:ascii="Open Sans" w:eastAsia="Open Sans" w:hAnsi="Open Sans" w:cs="Open Sans"/>
                <w:color w:val="000000"/>
                <w:sz w:val="20"/>
                <w:szCs w:val="20"/>
              </w:rPr>
              <w:t xml:space="preserve"> </w:t>
            </w:r>
            <w:r>
              <w:rPr>
                <w:rFonts w:ascii="Open Sans" w:eastAsia="Open Sans" w:hAnsi="Open Sans" w:cs="Open Sans"/>
                <w:sz w:val="20"/>
                <w:szCs w:val="20"/>
              </w:rPr>
              <w:t>SEL is seamlessly integrated into a continuum of academic and behavioral supports, which are available to ensure that all student needs are met.</w:t>
            </w:r>
          </w:p>
          <w:p w14:paraId="2B8C841F" w14:textId="77777777" w:rsidR="004C51D9" w:rsidRDefault="004C51D9">
            <w:pPr>
              <w:rPr>
                <w:sz w:val="22"/>
                <w:szCs w:val="22"/>
              </w:rPr>
            </w:pPr>
          </w:p>
          <w:p w14:paraId="48B55AD3" w14:textId="77777777" w:rsidR="004C51D9" w:rsidRDefault="00000000">
            <w:pPr>
              <w:rPr>
                <w:rFonts w:ascii="Open Sans" w:eastAsia="Open Sans" w:hAnsi="Open Sans" w:cs="Open Sans"/>
                <w:sz w:val="18"/>
                <w:szCs w:val="18"/>
              </w:rPr>
            </w:pPr>
            <w:hyperlink r:id="rId19">
              <w:r>
                <w:rPr>
                  <w:rFonts w:ascii="Open Sans" w:eastAsia="Open Sans" w:hAnsi="Open Sans" w:cs="Open Sans"/>
                  <w:color w:val="2998E3"/>
                  <w:sz w:val="18"/>
                  <w:szCs w:val="18"/>
                  <w:u w:val="single"/>
                </w:rPr>
                <w:t>Integrate Student Supports with SEL (School Guide)</w:t>
              </w:r>
            </w:hyperlink>
          </w:p>
          <w:p w14:paraId="706A2804" w14:textId="77777777" w:rsidR="004C51D9" w:rsidRDefault="004C51D9">
            <w:pPr>
              <w:rPr>
                <w:rFonts w:ascii="Open Sans" w:eastAsia="Open Sans" w:hAnsi="Open Sans" w:cs="Open Sans"/>
                <w:color w:val="000000"/>
                <w:sz w:val="20"/>
                <w:szCs w:val="20"/>
              </w:rPr>
            </w:pPr>
          </w:p>
          <w:p w14:paraId="338E19B7" w14:textId="77777777" w:rsidR="004C51D9" w:rsidRDefault="00000000">
            <w:pPr>
              <w:rPr>
                <w:rFonts w:ascii="Open Sans" w:eastAsia="Open Sans" w:hAnsi="Open Sans" w:cs="Open Sans"/>
                <w:sz w:val="20"/>
                <w:szCs w:val="20"/>
              </w:rPr>
            </w:pPr>
            <w:r>
              <w:rPr>
                <w:rFonts w:ascii="Open Sans" w:eastAsia="Open Sans" w:hAnsi="Open Sans" w:cs="Open Sans"/>
                <w:b/>
                <w:color w:val="000000"/>
                <w:sz w:val="20"/>
                <w:szCs w:val="20"/>
              </w:rPr>
              <w:t>Supportive Discipline:</w:t>
            </w:r>
            <w:r>
              <w:rPr>
                <w:rFonts w:ascii="Open Sans" w:eastAsia="Open Sans" w:hAnsi="Open Sans" w:cs="Open Sans"/>
                <w:color w:val="000000"/>
                <w:sz w:val="20"/>
                <w:szCs w:val="20"/>
              </w:rPr>
              <w:t xml:space="preserve"> </w:t>
            </w:r>
            <w:r>
              <w:rPr>
                <w:rFonts w:ascii="Open Sans" w:eastAsia="Open Sans" w:hAnsi="Open Sans" w:cs="Open Sans"/>
                <w:sz w:val="20"/>
                <w:szCs w:val="20"/>
              </w:rPr>
              <w:t>Discipline policies and practices are instructive, restorative, developmentally appropriate, and equitably applied.</w:t>
            </w:r>
          </w:p>
          <w:p w14:paraId="6D7D497C" w14:textId="77777777" w:rsidR="004C51D9" w:rsidRDefault="004C51D9">
            <w:pPr>
              <w:rPr>
                <w:rFonts w:ascii="Open Sans" w:eastAsia="Open Sans" w:hAnsi="Open Sans" w:cs="Open Sans"/>
                <w:sz w:val="18"/>
                <w:szCs w:val="18"/>
              </w:rPr>
            </w:pPr>
          </w:p>
          <w:p w14:paraId="7A79093D" w14:textId="77777777" w:rsidR="004C51D9" w:rsidRDefault="00000000">
            <w:pPr>
              <w:rPr>
                <w:rFonts w:ascii="Open Sans" w:eastAsia="Open Sans" w:hAnsi="Open Sans" w:cs="Open Sans"/>
                <w:sz w:val="18"/>
                <w:szCs w:val="18"/>
              </w:rPr>
            </w:pPr>
            <w:hyperlink r:id="rId20">
              <w:r>
                <w:rPr>
                  <w:rFonts w:ascii="Open Sans" w:eastAsia="Open Sans" w:hAnsi="Open Sans" w:cs="Open Sans"/>
                  <w:color w:val="2998E3"/>
                  <w:sz w:val="18"/>
                  <w:szCs w:val="18"/>
                  <w:u w:val="single"/>
                </w:rPr>
                <w:t>Establish Discipline Policies that Promote SEL (School Guide)</w:t>
              </w:r>
            </w:hyperlink>
          </w:p>
          <w:p w14:paraId="10645848" w14:textId="77777777" w:rsidR="004C51D9" w:rsidRDefault="004C51D9">
            <w:pPr>
              <w:spacing w:after="200"/>
              <w:rPr>
                <w:rFonts w:ascii="Open Sans" w:eastAsia="Open Sans" w:hAnsi="Open Sans" w:cs="Open Sans"/>
                <w:b/>
              </w:rPr>
            </w:pPr>
          </w:p>
        </w:tc>
        <w:tc>
          <w:tcPr>
            <w:tcW w:w="6000" w:type="dxa"/>
          </w:tcPr>
          <w:p w14:paraId="749B8404"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0D2480B2" w14:textId="77777777" w:rsidR="004C51D9" w:rsidRDefault="004C51D9">
            <w:pPr>
              <w:spacing w:after="200"/>
              <w:rPr>
                <w:rFonts w:ascii="Open Sans" w:eastAsia="Open Sans" w:hAnsi="Open Sans" w:cs="Open Sans"/>
                <w:b/>
                <w:sz w:val="20"/>
                <w:szCs w:val="20"/>
              </w:rPr>
            </w:pPr>
          </w:p>
          <w:p w14:paraId="4C69EE13" w14:textId="77777777" w:rsidR="004C51D9" w:rsidRDefault="004C51D9">
            <w:pPr>
              <w:spacing w:after="200"/>
              <w:rPr>
                <w:rFonts w:ascii="Open Sans" w:eastAsia="Open Sans" w:hAnsi="Open Sans" w:cs="Open Sans"/>
                <w:b/>
                <w:sz w:val="20"/>
                <w:szCs w:val="20"/>
              </w:rPr>
            </w:pPr>
          </w:p>
          <w:p w14:paraId="16DF3EB3" w14:textId="77777777" w:rsidR="004C51D9" w:rsidRDefault="004C51D9">
            <w:pPr>
              <w:spacing w:after="200"/>
              <w:rPr>
                <w:rFonts w:ascii="Open Sans" w:eastAsia="Open Sans" w:hAnsi="Open Sans" w:cs="Open Sans"/>
                <w:b/>
                <w:sz w:val="20"/>
                <w:szCs w:val="20"/>
              </w:rPr>
            </w:pPr>
          </w:p>
          <w:p w14:paraId="0D750CCE"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5E790204" w14:textId="77777777" w:rsidR="004C51D9" w:rsidRDefault="004C51D9">
            <w:pPr>
              <w:spacing w:after="200"/>
              <w:rPr>
                <w:rFonts w:ascii="Open Sans" w:eastAsia="Open Sans" w:hAnsi="Open Sans" w:cs="Open Sans"/>
                <w:b/>
                <w:sz w:val="20"/>
                <w:szCs w:val="20"/>
              </w:rPr>
            </w:pPr>
          </w:p>
          <w:p w14:paraId="634F42B8" w14:textId="77777777" w:rsidR="004C51D9" w:rsidRDefault="004C51D9">
            <w:pPr>
              <w:spacing w:after="200"/>
              <w:rPr>
                <w:rFonts w:ascii="Open Sans" w:eastAsia="Open Sans" w:hAnsi="Open Sans" w:cs="Open Sans"/>
                <w:b/>
                <w:sz w:val="20"/>
                <w:szCs w:val="20"/>
              </w:rPr>
            </w:pPr>
          </w:p>
          <w:p w14:paraId="72BF82EE" w14:textId="77777777" w:rsidR="004C51D9" w:rsidRDefault="004C51D9">
            <w:pPr>
              <w:spacing w:after="200"/>
              <w:rPr>
                <w:rFonts w:ascii="Open Sans" w:eastAsia="Open Sans" w:hAnsi="Open Sans" w:cs="Open Sans"/>
                <w:b/>
                <w:sz w:val="20"/>
                <w:szCs w:val="20"/>
              </w:rPr>
            </w:pPr>
          </w:p>
          <w:p w14:paraId="380EC87E"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4DC4F155" w14:textId="77777777" w:rsidR="004C51D9" w:rsidRDefault="00000000">
      <w:pPr>
        <w:spacing w:after="200" w:line="276" w:lineRule="auto"/>
        <w:rPr>
          <w:rFonts w:ascii="Open Sans" w:eastAsia="Open Sans" w:hAnsi="Open Sans" w:cs="Open Sans"/>
          <w:b/>
        </w:rPr>
      </w:pPr>
      <w:r>
        <w:rPr>
          <w:rFonts w:ascii="Open Sans" w:eastAsia="Open Sans" w:hAnsi="Open Sans" w:cs="Open Sans"/>
          <w:b/>
          <w:sz w:val="2"/>
          <w:szCs w:val="2"/>
        </w:rPr>
        <w:lastRenderedPageBreak/>
        <w:br/>
      </w:r>
      <w:r>
        <w:rPr>
          <w:rFonts w:ascii="Open Sans" w:eastAsia="Open Sans" w:hAnsi="Open Sans" w:cs="Open Sans"/>
          <w:b/>
        </w:rPr>
        <w:t>FAMILY &amp; COMMUNITY PARTNERSHIPS</w:t>
      </w:r>
    </w:p>
    <w:tbl>
      <w:tblPr>
        <w:tblStyle w:val="a9"/>
        <w:tblW w:w="13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15"/>
        <w:gridCol w:w="3330"/>
        <w:gridCol w:w="7069"/>
      </w:tblGrid>
      <w:tr w:rsidR="004C51D9" w14:paraId="054F85AE" w14:textId="77777777">
        <w:trPr>
          <w:trHeight w:val="449"/>
        </w:trPr>
        <w:tc>
          <w:tcPr>
            <w:tcW w:w="3415" w:type="dxa"/>
            <w:shd w:val="clear" w:color="auto" w:fill="008DE7"/>
            <w:vAlign w:val="center"/>
          </w:tcPr>
          <w:p w14:paraId="176B2093"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330" w:type="dxa"/>
            <w:shd w:val="clear" w:color="auto" w:fill="FF7E2B"/>
            <w:vAlign w:val="center"/>
          </w:tcPr>
          <w:p w14:paraId="03CD60F4"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7069" w:type="dxa"/>
            <w:shd w:val="clear" w:color="auto" w:fill="595959"/>
            <w:vAlign w:val="center"/>
          </w:tcPr>
          <w:p w14:paraId="790D10EE"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29903CE8" w14:textId="77777777">
        <w:tc>
          <w:tcPr>
            <w:tcW w:w="3415" w:type="dxa"/>
          </w:tcPr>
          <w:p w14:paraId="56C82A6B" w14:textId="77777777" w:rsidR="004C51D9" w:rsidRDefault="00000000">
            <w:pPr>
              <w:rPr>
                <w:rFonts w:ascii="Open Sans" w:eastAsia="Open Sans" w:hAnsi="Open Sans" w:cs="Open Sans"/>
                <w:b/>
                <w:sz w:val="20"/>
                <w:szCs w:val="20"/>
              </w:rPr>
            </w:pPr>
            <w:r>
              <w:rPr>
                <w:rFonts w:ascii="Open Sans" w:eastAsia="Open Sans" w:hAnsi="Open Sans" w:cs="Open Sans"/>
                <w:b/>
                <w:sz w:val="20"/>
                <w:szCs w:val="20"/>
              </w:rPr>
              <w:t xml:space="preserve">Authentic Family Partnerships: </w:t>
            </w:r>
            <w:r>
              <w:rPr>
                <w:rFonts w:ascii="Open Sans" w:eastAsia="Open Sans" w:hAnsi="Open Sans" w:cs="Open Sans"/>
                <w:sz w:val="20"/>
                <w:szCs w:val="20"/>
              </w:rPr>
              <w:t xml:space="preserve">Families have regular and meaningful opportunities to collaborate with district and school staff to support students’ social, emotional, and academic development and guide the district’s SEL plan. </w:t>
            </w:r>
          </w:p>
          <w:p w14:paraId="58102C47" w14:textId="77777777" w:rsidR="004C51D9" w:rsidRDefault="004C51D9">
            <w:pPr>
              <w:rPr>
                <w:rFonts w:ascii="Open Sans" w:eastAsia="Open Sans" w:hAnsi="Open Sans" w:cs="Open Sans"/>
                <w:sz w:val="20"/>
                <w:szCs w:val="20"/>
              </w:rPr>
            </w:pPr>
          </w:p>
          <w:p w14:paraId="7F7F7EB9"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 xml:space="preserve">Aligned Community Partnerships: </w:t>
            </w:r>
            <w:r>
              <w:rPr>
                <w:rFonts w:ascii="Open Sans" w:eastAsia="Open Sans" w:hAnsi="Open Sans" w:cs="Open Sans"/>
                <w:sz w:val="20"/>
                <w:szCs w:val="20"/>
              </w:rPr>
              <w:t>The district leverages community partners and aligns on common language, strategies, and communication around all SEL-related efforts and initiatives, during school and out-of-school time.</w:t>
            </w:r>
          </w:p>
          <w:p w14:paraId="592D84BA" w14:textId="77777777" w:rsidR="004C51D9" w:rsidRDefault="004C51D9">
            <w:pPr>
              <w:rPr>
                <w:rFonts w:ascii="Open Sans" w:eastAsia="Open Sans" w:hAnsi="Open Sans" w:cs="Open Sans"/>
                <w:b/>
                <w:sz w:val="18"/>
                <w:szCs w:val="18"/>
              </w:rPr>
            </w:pPr>
          </w:p>
          <w:p w14:paraId="4249C7A2" w14:textId="77777777" w:rsidR="004C51D9" w:rsidRDefault="00000000">
            <w:pPr>
              <w:spacing w:after="200"/>
              <w:rPr>
                <w:rFonts w:ascii="Open Sans" w:eastAsia="Open Sans" w:hAnsi="Open Sans" w:cs="Open Sans"/>
                <w:b/>
                <w:sz w:val="22"/>
                <w:szCs w:val="22"/>
              </w:rPr>
            </w:pPr>
            <w:hyperlink r:id="rId21">
              <w:r>
                <w:rPr>
                  <w:rFonts w:ascii="Open Sans" w:eastAsia="Open Sans" w:hAnsi="Open Sans" w:cs="Open Sans"/>
                  <w:color w:val="2998E3"/>
                  <w:sz w:val="18"/>
                  <w:szCs w:val="18"/>
                  <w:u w:val="single"/>
                </w:rPr>
                <w:t>Develop and Strengthen Family and Community Partnerships (District Resource Center)</w:t>
              </w:r>
            </w:hyperlink>
          </w:p>
        </w:tc>
        <w:tc>
          <w:tcPr>
            <w:tcW w:w="3330" w:type="dxa"/>
          </w:tcPr>
          <w:p w14:paraId="237C798E"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 xml:space="preserve">Authentic Family Partnerships: </w:t>
            </w:r>
            <w:r>
              <w:rPr>
                <w:rFonts w:ascii="Open Sans" w:eastAsia="Open Sans" w:hAnsi="Open Sans" w:cs="Open Sans"/>
                <w:sz w:val="20"/>
                <w:szCs w:val="20"/>
              </w:rPr>
              <w:t>Families and school staff have regular and meaningful opportunities to build relationships and collaborate to support students’ social, emotional, and academic development.</w:t>
            </w:r>
          </w:p>
          <w:p w14:paraId="794FFF0B" w14:textId="77777777" w:rsidR="004C51D9" w:rsidRDefault="004C51D9">
            <w:pPr>
              <w:rPr>
                <w:rFonts w:ascii="Open Sans" w:eastAsia="Open Sans" w:hAnsi="Open Sans" w:cs="Open Sans"/>
                <w:sz w:val="18"/>
                <w:szCs w:val="18"/>
              </w:rPr>
            </w:pPr>
          </w:p>
          <w:p w14:paraId="0CF84D9F" w14:textId="77777777" w:rsidR="004C51D9" w:rsidRDefault="00000000">
            <w:pPr>
              <w:rPr>
                <w:rFonts w:ascii="Open Sans" w:eastAsia="Open Sans" w:hAnsi="Open Sans" w:cs="Open Sans"/>
                <w:color w:val="2998E3"/>
                <w:sz w:val="18"/>
                <w:szCs w:val="18"/>
                <w:u w:val="single"/>
              </w:rPr>
            </w:pPr>
            <w:hyperlink r:id="rId22">
              <w:r>
                <w:rPr>
                  <w:rFonts w:ascii="Open Sans" w:eastAsia="Open Sans" w:hAnsi="Open Sans" w:cs="Open Sans"/>
                  <w:color w:val="2998E3"/>
                  <w:sz w:val="18"/>
                  <w:szCs w:val="18"/>
                  <w:u w:val="single"/>
                </w:rPr>
                <w:t>Family Partnerships (School Guide)</w:t>
              </w:r>
            </w:hyperlink>
          </w:p>
          <w:p w14:paraId="2CC69392" w14:textId="77777777" w:rsidR="004C51D9" w:rsidRDefault="004C51D9">
            <w:pPr>
              <w:rPr>
                <w:rFonts w:ascii="Open Sans" w:eastAsia="Open Sans" w:hAnsi="Open Sans" w:cs="Open Sans"/>
                <w:sz w:val="18"/>
                <w:szCs w:val="18"/>
              </w:rPr>
            </w:pPr>
          </w:p>
          <w:p w14:paraId="59181477" w14:textId="77777777" w:rsidR="004C51D9" w:rsidRDefault="00000000">
            <w:pPr>
              <w:rPr>
                <w:rFonts w:ascii="Open Sans" w:eastAsia="Open Sans" w:hAnsi="Open Sans" w:cs="Open Sans"/>
                <w:sz w:val="18"/>
                <w:szCs w:val="18"/>
              </w:rPr>
            </w:pPr>
            <w:hyperlink r:id="rId23">
              <w:r>
                <w:rPr>
                  <w:rFonts w:ascii="Open Sans" w:eastAsia="Open Sans" w:hAnsi="Open Sans" w:cs="Open Sans"/>
                  <w:color w:val="2998E3"/>
                  <w:sz w:val="18"/>
                  <w:szCs w:val="18"/>
                  <w:u w:val="single"/>
                </w:rPr>
                <w:t>Connect and Collaborate with Families (School Guide)</w:t>
              </w:r>
            </w:hyperlink>
          </w:p>
          <w:p w14:paraId="0BD5FD90" w14:textId="77777777" w:rsidR="004C51D9" w:rsidRDefault="004C51D9">
            <w:pPr>
              <w:rPr>
                <w:rFonts w:ascii="Open Sans" w:eastAsia="Open Sans" w:hAnsi="Open Sans" w:cs="Open Sans"/>
                <w:sz w:val="20"/>
                <w:szCs w:val="20"/>
              </w:rPr>
            </w:pPr>
          </w:p>
          <w:p w14:paraId="2B6D391B"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 xml:space="preserve">Aligned Community Partnerships: </w:t>
            </w:r>
            <w:r>
              <w:rPr>
                <w:rFonts w:ascii="Open Sans" w:eastAsia="Open Sans" w:hAnsi="Open Sans" w:cs="Open Sans"/>
                <w:sz w:val="20"/>
                <w:szCs w:val="20"/>
              </w:rPr>
              <w:t>School staff and community partners align on common language, strategies, and communication around all SEL-related efforts and initiatives, including out-of-school time.</w:t>
            </w:r>
          </w:p>
          <w:p w14:paraId="183498B4" w14:textId="77777777" w:rsidR="004C51D9" w:rsidRDefault="004C51D9">
            <w:pPr>
              <w:rPr>
                <w:rFonts w:ascii="Open Sans" w:eastAsia="Open Sans" w:hAnsi="Open Sans" w:cs="Open Sans"/>
                <w:sz w:val="18"/>
                <w:szCs w:val="18"/>
              </w:rPr>
            </w:pPr>
          </w:p>
          <w:p w14:paraId="34D2E757" w14:textId="77777777" w:rsidR="004C51D9" w:rsidRDefault="00000000">
            <w:pPr>
              <w:spacing w:after="200"/>
              <w:rPr>
                <w:rFonts w:ascii="Open Sans" w:eastAsia="Open Sans" w:hAnsi="Open Sans" w:cs="Open Sans"/>
                <w:color w:val="2998E3"/>
                <w:sz w:val="18"/>
                <w:szCs w:val="18"/>
                <w:u w:val="single"/>
              </w:rPr>
            </w:pPr>
            <w:hyperlink r:id="rId24">
              <w:r>
                <w:rPr>
                  <w:rFonts w:ascii="Open Sans" w:eastAsia="Open Sans" w:hAnsi="Open Sans" w:cs="Open Sans"/>
                  <w:color w:val="2998E3"/>
                  <w:sz w:val="18"/>
                  <w:szCs w:val="18"/>
                  <w:u w:val="single"/>
                </w:rPr>
                <w:t>Community Partnerships (School Guide)</w:t>
              </w:r>
            </w:hyperlink>
          </w:p>
          <w:p w14:paraId="1A01C60E" w14:textId="77777777" w:rsidR="004C51D9" w:rsidRDefault="00000000">
            <w:pPr>
              <w:spacing w:after="200"/>
              <w:rPr>
                <w:rFonts w:ascii="Open Sans" w:eastAsia="Open Sans" w:hAnsi="Open Sans" w:cs="Open Sans"/>
                <w:color w:val="2998E3"/>
                <w:sz w:val="18"/>
                <w:szCs w:val="18"/>
                <w:u w:val="single"/>
              </w:rPr>
            </w:pPr>
            <w:hyperlink r:id="rId25">
              <w:r>
                <w:rPr>
                  <w:rFonts w:ascii="Open Sans" w:eastAsia="Open Sans" w:hAnsi="Open Sans" w:cs="Open Sans"/>
                  <w:color w:val="2998E3"/>
                  <w:sz w:val="18"/>
                  <w:szCs w:val="18"/>
                  <w:u w:val="single"/>
                </w:rPr>
                <w:t>Out-of-School Time Tools (School Guide)</w:t>
              </w:r>
            </w:hyperlink>
          </w:p>
        </w:tc>
        <w:tc>
          <w:tcPr>
            <w:tcW w:w="7069" w:type="dxa"/>
          </w:tcPr>
          <w:p w14:paraId="5117CB92"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18E97AA1" w14:textId="77777777" w:rsidR="004C51D9" w:rsidRDefault="004C51D9">
            <w:pPr>
              <w:spacing w:after="200"/>
              <w:rPr>
                <w:rFonts w:ascii="Open Sans" w:eastAsia="Open Sans" w:hAnsi="Open Sans" w:cs="Open Sans"/>
                <w:b/>
                <w:sz w:val="20"/>
                <w:szCs w:val="20"/>
              </w:rPr>
            </w:pPr>
          </w:p>
          <w:p w14:paraId="50123D1E" w14:textId="77777777" w:rsidR="004C51D9" w:rsidRDefault="004C51D9">
            <w:pPr>
              <w:spacing w:after="200"/>
              <w:rPr>
                <w:rFonts w:ascii="Open Sans" w:eastAsia="Open Sans" w:hAnsi="Open Sans" w:cs="Open Sans"/>
                <w:b/>
                <w:sz w:val="20"/>
                <w:szCs w:val="20"/>
              </w:rPr>
            </w:pPr>
          </w:p>
          <w:p w14:paraId="66BF7E70" w14:textId="77777777" w:rsidR="004C51D9" w:rsidRDefault="004C51D9">
            <w:pPr>
              <w:spacing w:after="200"/>
              <w:rPr>
                <w:rFonts w:ascii="Open Sans" w:eastAsia="Open Sans" w:hAnsi="Open Sans" w:cs="Open Sans"/>
                <w:b/>
                <w:sz w:val="20"/>
                <w:szCs w:val="20"/>
              </w:rPr>
            </w:pPr>
          </w:p>
          <w:p w14:paraId="5B628705"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6DE2C014" w14:textId="77777777" w:rsidR="004C51D9" w:rsidRDefault="004C51D9">
            <w:pPr>
              <w:spacing w:after="200"/>
              <w:rPr>
                <w:rFonts w:ascii="Open Sans" w:eastAsia="Open Sans" w:hAnsi="Open Sans" w:cs="Open Sans"/>
                <w:b/>
                <w:sz w:val="20"/>
                <w:szCs w:val="20"/>
              </w:rPr>
            </w:pPr>
          </w:p>
          <w:p w14:paraId="2EEFA35F" w14:textId="77777777" w:rsidR="004C51D9" w:rsidRDefault="004C51D9">
            <w:pPr>
              <w:spacing w:after="200"/>
              <w:rPr>
                <w:rFonts w:ascii="Open Sans" w:eastAsia="Open Sans" w:hAnsi="Open Sans" w:cs="Open Sans"/>
                <w:b/>
                <w:sz w:val="20"/>
                <w:szCs w:val="20"/>
              </w:rPr>
            </w:pPr>
          </w:p>
          <w:p w14:paraId="3A5B40C3" w14:textId="77777777" w:rsidR="004C51D9" w:rsidRDefault="004C51D9">
            <w:pPr>
              <w:spacing w:after="200"/>
              <w:rPr>
                <w:rFonts w:ascii="Open Sans" w:eastAsia="Open Sans" w:hAnsi="Open Sans" w:cs="Open Sans"/>
                <w:b/>
                <w:sz w:val="20"/>
                <w:szCs w:val="20"/>
              </w:rPr>
            </w:pPr>
          </w:p>
          <w:p w14:paraId="59D05D18"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1D7D6C4C" w14:textId="77777777" w:rsidR="004C51D9" w:rsidRDefault="004C51D9">
      <w:pPr>
        <w:spacing w:after="200" w:line="276" w:lineRule="auto"/>
        <w:rPr>
          <w:rFonts w:ascii="Open Sans" w:eastAsia="Open Sans" w:hAnsi="Open Sans" w:cs="Open Sans"/>
          <w:b/>
        </w:rPr>
      </w:pPr>
    </w:p>
    <w:p w14:paraId="6FB0552E" w14:textId="77777777" w:rsidR="004C51D9" w:rsidRDefault="00000000">
      <w:pPr>
        <w:spacing w:after="200" w:line="276" w:lineRule="auto"/>
        <w:rPr>
          <w:rFonts w:ascii="Open Sans" w:eastAsia="Open Sans" w:hAnsi="Open Sans" w:cs="Open Sans"/>
          <w:b/>
        </w:rPr>
      </w:pPr>
      <w:r>
        <w:br w:type="page"/>
      </w:r>
      <w:r>
        <w:rPr>
          <w:rFonts w:ascii="Open Sans" w:eastAsia="Open Sans" w:hAnsi="Open Sans" w:cs="Open Sans"/>
          <w:b/>
        </w:rPr>
        <w:lastRenderedPageBreak/>
        <w:t>YOUTH VOICE</w:t>
      </w:r>
    </w:p>
    <w:tbl>
      <w:tblPr>
        <w:tblStyle w:val="aa"/>
        <w:tblW w:w="13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15"/>
        <w:gridCol w:w="3330"/>
        <w:gridCol w:w="7069"/>
      </w:tblGrid>
      <w:tr w:rsidR="004C51D9" w14:paraId="780D8BFD" w14:textId="77777777">
        <w:trPr>
          <w:trHeight w:val="449"/>
        </w:trPr>
        <w:tc>
          <w:tcPr>
            <w:tcW w:w="3415" w:type="dxa"/>
            <w:shd w:val="clear" w:color="auto" w:fill="008DE7"/>
            <w:vAlign w:val="center"/>
          </w:tcPr>
          <w:p w14:paraId="5AC0C10B"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330" w:type="dxa"/>
            <w:shd w:val="clear" w:color="auto" w:fill="FF7E2B"/>
            <w:vAlign w:val="center"/>
          </w:tcPr>
          <w:p w14:paraId="2FBA9C16"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7069" w:type="dxa"/>
            <w:shd w:val="clear" w:color="auto" w:fill="595959"/>
            <w:vAlign w:val="center"/>
          </w:tcPr>
          <w:p w14:paraId="2502D0B6"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1C574B5D" w14:textId="77777777">
        <w:tc>
          <w:tcPr>
            <w:tcW w:w="3415" w:type="dxa"/>
          </w:tcPr>
          <w:p w14:paraId="3AC059C1"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Youth Voice and Engagement:</w:t>
            </w:r>
            <w:r>
              <w:rPr>
                <w:rFonts w:ascii="Open Sans" w:eastAsia="Open Sans" w:hAnsi="Open Sans" w:cs="Open Sans"/>
                <w:sz w:val="20"/>
                <w:szCs w:val="20"/>
              </w:rPr>
              <w:t xml:space="preserve"> The district honors and elevates a broad range of student perspectives and experiences by engaging students as leaders, problem solvers, and decision-makers</w:t>
            </w:r>
          </w:p>
          <w:p w14:paraId="004009B9" w14:textId="77777777" w:rsidR="004C51D9" w:rsidRDefault="004C51D9">
            <w:pPr>
              <w:rPr>
                <w:rFonts w:ascii="Open Sans" w:eastAsia="Open Sans" w:hAnsi="Open Sans" w:cs="Open Sans"/>
                <w:sz w:val="18"/>
                <w:szCs w:val="18"/>
              </w:rPr>
            </w:pPr>
          </w:p>
          <w:p w14:paraId="33C1B20F" w14:textId="77777777" w:rsidR="004C51D9" w:rsidRDefault="00000000">
            <w:pPr>
              <w:spacing w:after="200"/>
              <w:rPr>
                <w:rFonts w:ascii="Open Sans" w:eastAsia="Open Sans" w:hAnsi="Open Sans" w:cs="Open Sans"/>
                <w:b/>
                <w:sz w:val="22"/>
                <w:szCs w:val="22"/>
              </w:rPr>
            </w:pPr>
            <w:hyperlink r:id="rId26">
              <w:r>
                <w:rPr>
                  <w:rFonts w:ascii="Open Sans" w:eastAsia="Open Sans" w:hAnsi="Open Sans" w:cs="Open Sans"/>
                  <w:color w:val="2998E3"/>
                  <w:sz w:val="18"/>
                  <w:szCs w:val="18"/>
                  <w:u w:val="single"/>
                </w:rPr>
                <w:t>Artifacts and tools on youth voice (District Resource Center)</w:t>
              </w:r>
            </w:hyperlink>
          </w:p>
        </w:tc>
        <w:tc>
          <w:tcPr>
            <w:tcW w:w="3330" w:type="dxa"/>
          </w:tcPr>
          <w:p w14:paraId="28D8B79A"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Youth Voice and Engagement</w:t>
            </w:r>
            <w:r>
              <w:rPr>
                <w:rFonts w:ascii="Open Sans" w:eastAsia="Open Sans" w:hAnsi="Open Sans" w:cs="Open Sans"/>
                <w:sz w:val="20"/>
                <w:szCs w:val="20"/>
              </w:rPr>
              <w:t>: Staff honor and elevate a broad range of student perspectives and experiences by engaging students as leaders, problem solvers, and decision-makers.</w:t>
            </w:r>
          </w:p>
          <w:p w14:paraId="1D08621E" w14:textId="77777777" w:rsidR="004C51D9" w:rsidRDefault="004C51D9">
            <w:pPr>
              <w:rPr>
                <w:rFonts w:ascii="Open Sans" w:eastAsia="Open Sans" w:hAnsi="Open Sans" w:cs="Open Sans"/>
                <w:sz w:val="18"/>
                <w:szCs w:val="18"/>
              </w:rPr>
            </w:pPr>
          </w:p>
          <w:p w14:paraId="65A8E433" w14:textId="77777777" w:rsidR="004C51D9" w:rsidRDefault="00000000">
            <w:pPr>
              <w:spacing w:after="200"/>
              <w:rPr>
                <w:rFonts w:ascii="Open Sans" w:eastAsia="Open Sans" w:hAnsi="Open Sans" w:cs="Open Sans"/>
                <w:color w:val="2998E3"/>
                <w:sz w:val="18"/>
                <w:szCs w:val="18"/>
                <w:u w:val="single"/>
              </w:rPr>
            </w:pPr>
            <w:hyperlink r:id="rId27">
              <w:r>
                <w:rPr>
                  <w:rFonts w:ascii="Open Sans" w:eastAsia="Open Sans" w:hAnsi="Open Sans" w:cs="Open Sans"/>
                  <w:color w:val="2998E3"/>
                  <w:sz w:val="18"/>
                  <w:szCs w:val="18"/>
                  <w:u w:val="single"/>
                </w:rPr>
                <w:t>Elevate Student Voice (School Guide)</w:t>
              </w:r>
            </w:hyperlink>
          </w:p>
          <w:p w14:paraId="1B47676C" w14:textId="77777777" w:rsidR="004C51D9" w:rsidRDefault="00000000">
            <w:pPr>
              <w:spacing w:after="200"/>
              <w:rPr>
                <w:rFonts w:ascii="Open Sans" w:eastAsia="Open Sans" w:hAnsi="Open Sans" w:cs="Open Sans"/>
                <w:color w:val="2998E3"/>
                <w:sz w:val="18"/>
                <w:szCs w:val="18"/>
                <w:u w:val="single"/>
              </w:rPr>
            </w:pPr>
            <w:hyperlink r:id="rId28">
              <w:r>
                <w:rPr>
                  <w:rFonts w:ascii="Open Sans" w:eastAsia="Open Sans" w:hAnsi="Open Sans" w:cs="Open Sans"/>
                  <w:color w:val="2998E3"/>
                  <w:sz w:val="18"/>
                  <w:szCs w:val="18"/>
                  <w:u w:val="single"/>
                </w:rPr>
                <w:t>Connect and Collaborate with Students (School Guide)</w:t>
              </w:r>
            </w:hyperlink>
          </w:p>
        </w:tc>
        <w:tc>
          <w:tcPr>
            <w:tcW w:w="7069" w:type="dxa"/>
          </w:tcPr>
          <w:p w14:paraId="1D576D7B"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3E0FD9F5" w14:textId="77777777" w:rsidR="004C51D9" w:rsidRDefault="004C51D9">
            <w:pPr>
              <w:spacing w:after="200"/>
              <w:rPr>
                <w:rFonts w:ascii="Open Sans" w:eastAsia="Open Sans" w:hAnsi="Open Sans" w:cs="Open Sans"/>
                <w:b/>
                <w:sz w:val="20"/>
                <w:szCs w:val="20"/>
              </w:rPr>
            </w:pPr>
          </w:p>
          <w:p w14:paraId="0129506B" w14:textId="77777777" w:rsidR="004C51D9" w:rsidRDefault="004C51D9">
            <w:pPr>
              <w:spacing w:after="200"/>
              <w:rPr>
                <w:rFonts w:ascii="Open Sans" w:eastAsia="Open Sans" w:hAnsi="Open Sans" w:cs="Open Sans"/>
                <w:b/>
                <w:sz w:val="20"/>
                <w:szCs w:val="20"/>
              </w:rPr>
            </w:pPr>
          </w:p>
          <w:p w14:paraId="28FEC621" w14:textId="77777777" w:rsidR="004C51D9" w:rsidRDefault="004C51D9">
            <w:pPr>
              <w:spacing w:after="200"/>
              <w:rPr>
                <w:rFonts w:ascii="Open Sans" w:eastAsia="Open Sans" w:hAnsi="Open Sans" w:cs="Open Sans"/>
                <w:b/>
                <w:sz w:val="20"/>
                <w:szCs w:val="20"/>
              </w:rPr>
            </w:pPr>
          </w:p>
          <w:p w14:paraId="5103AEBD"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15536A55" w14:textId="77777777" w:rsidR="004C51D9" w:rsidRDefault="004C51D9">
            <w:pPr>
              <w:spacing w:after="200"/>
              <w:rPr>
                <w:rFonts w:ascii="Open Sans" w:eastAsia="Open Sans" w:hAnsi="Open Sans" w:cs="Open Sans"/>
                <w:b/>
                <w:sz w:val="20"/>
                <w:szCs w:val="20"/>
              </w:rPr>
            </w:pPr>
          </w:p>
          <w:p w14:paraId="3C22FCB2" w14:textId="77777777" w:rsidR="004C51D9" w:rsidRDefault="004C51D9">
            <w:pPr>
              <w:spacing w:after="200"/>
              <w:rPr>
                <w:rFonts w:ascii="Open Sans" w:eastAsia="Open Sans" w:hAnsi="Open Sans" w:cs="Open Sans"/>
                <w:b/>
                <w:sz w:val="20"/>
                <w:szCs w:val="20"/>
              </w:rPr>
            </w:pPr>
          </w:p>
          <w:p w14:paraId="25450CE3" w14:textId="77777777" w:rsidR="004C51D9" w:rsidRDefault="004C51D9">
            <w:pPr>
              <w:spacing w:after="200"/>
              <w:rPr>
                <w:rFonts w:ascii="Open Sans" w:eastAsia="Open Sans" w:hAnsi="Open Sans" w:cs="Open Sans"/>
                <w:b/>
                <w:sz w:val="20"/>
                <w:szCs w:val="20"/>
              </w:rPr>
            </w:pPr>
          </w:p>
          <w:p w14:paraId="650C1A3C"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5BF2E0E9" w14:textId="77777777" w:rsidR="004C51D9" w:rsidRDefault="004C51D9">
      <w:pPr>
        <w:spacing w:after="200" w:line="276" w:lineRule="auto"/>
        <w:rPr>
          <w:rFonts w:ascii="Open Sans" w:eastAsia="Open Sans" w:hAnsi="Open Sans" w:cs="Open Sans"/>
          <w:b/>
          <w:color w:val="8D0E01"/>
          <w:sz w:val="28"/>
          <w:szCs w:val="28"/>
        </w:rPr>
      </w:pPr>
    </w:p>
    <w:p w14:paraId="0FAB3858" w14:textId="77777777" w:rsidR="004C51D9" w:rsidRDefault="00000000">
      <w:pPr>
        <w:spacing w:after="200" w:line="276" w:lineRule="auto"/>
        <w:rPr>
          <w:rFonts w:ascii="Open Sans" w:eastAsia="Open Sans" w:hAnsi="Open Sans" w:cs="Open Sans"/>
          <w:b/>
        </w:rPr>
      </w:pPr>
      <w:r>
        <w:br w:type="page"/>
      </w:r>
    </w:p>
    <w:p w14:paraId="369D3873" w14:textId="77777777" w:rsidR="004C51D9" w:rsidRDefault="00000000">
      <w:pPr>
        <w:spacing w:after="200" w:line="276" w:lineRule="auto"/>
        <w:rPr>
          <w:rFonts w:ascii="Open Sans" w:eastAsia="Open Sans" w:hAnsi="Open Sans" w:cs="Open Sans"/>
          <w:b/>
        </w:rPr>
      </w:pPr>
      <w:r>
        <w:rPr>
          <w:rFonts w:ascii="Open Sans" w:eastAsia="Open Sans" w:hAnsi="Open Sans" w:cs="Open Sans"/>
          <w:b/>
        </w:rPr>
        <w:lastRenderedPageBreak/>
        <w:t>STAFF LEARNING and MODELING</w:t>
      </w:r>
    </w:p>
    <w:tbl>
      <w:tblPr>
        <w:tblStyle w:val="ab"/>
        <w:tblW w:w="13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90"/>
        <w:gridCol w:w="3405"/>
        <w:gridCol w:w="6120"/>
      </w:tblGrid>
      <w:tr w:rsidR="004C51D9" w14:paraId="47BB0E02" w14:textId="77777777">
        <w:trPr>
          <w:trHeight w:val="449"/>
        </w:trPr>
        <w:tc>
          <w:tcPr>
            <w:tcW w:w="4290" w:type="dxa"/>
            <w:shd w:val="clear" w:color="auto" w:fill="008DE7"/>
            <w:vAlign w:val="center"/>
          </w:tcPr>
          <w:p w14:paraId="488B5B42"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405" w:type="dxa"/>
            <w:shd w:val="clear" w:color="auto" w:fill="FF7E2B"/>
            <w:vAlign w:val="center"/>
          </w:tcPr>
          <w:p w14:paraId="2538D7C2"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6120" w:type="dxa"/>
            <w:shd w:val="clear" w:color="auto" w:fill="595959"/>
            <w:vAlign w:val="center"/>
          </w:tcPr>
          <w:p w14:paraId="10B9ECB8"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42FBDE29" w14:textId="77777777">
        <w:tc>
          <w:tcPr>
            <w:tcW w:w="4290" w:type="dxa"/>
          </w:tcPr>
          <w:p w14:paraId="6E154149"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Shared ownership for SEL:</w:t>
            </w:r>
            <w:r>
              <w:rPr>
                <w:rFonts w:ascii="Open Sans" w:eastAsia="Open Sans" w:hAnsi="Open Sans" w:cs="Open Sans"/>
                <w:sz w:val="20"/>
                <w:szCs w:val="20"/>
              </w:rPr>
              <w:t xml:space="preserve"> District and school staff, board members, students, families, and community partners feel shared ownership over the district’s collaboratively developed vision for SEL and know their role in promoting SEL. District stakeholders use common language to describe SEL competencies and strategies, and explicitly call out SEL as essential to student success.</w:t>
            </w:r>
          </w:p>
          <w:p w14:paraId="40767033" w14:textId="77777777" w:rsidR="004C51D9" w:rsidRDefault="004C51D9">
            <w:pPr>
              <w:rPr>
                <w:rFonts w:ascii="Open Sans" w:eastAsia="Open Sans" w:hAnsi="Open Sans" w:cs="Open Sans"/>
                <w:color w:val="3598E3"/>
                <w:sz w:val="18"/>
                <w:szCs w:val="18"/>
              </w:rPr>
            </w:pPr>
          </w:p>
          <w:p w14:paraId="1ABB36E9" w14:textId="77777777" w:rsidR="004C51D9" w:rsidRDefault="00000000">
            <w:pPr>
              <w:rPr>
                <w:rFonts w:ascii="Open Sans" w:eastAsia="Open Sans" w:hAnsi="Open Sans" w:cs="Open Sans"/>
                <w:color w:val="3598E3"/>
                <w:sz w:val="18"/>
                <w:szCs w:val="18"/>
              </w:rPr>
            </w:pPr>
            <w:hyperlink r:id="rId29">
              <w:r>
                <w:rPr>
                  <w:rFonts w:ascii="Open Sans" w:eastAsia="Open Sans" w:hAnsi="Open Sans" w:cs="Open Sans"/>
                  <w:color w:val="3598E3"/>
                  <w:sz w:val="18"/>
                  <w:szCs w:val="18"/>
                  <w:u w:val="single"/>
                </w:rPr>
                <w:t>Organize the District to Promote Collaboration Around SEL, Academics, and Equity (District Resource Center)</w:t>
              </w:r>
            </w:hyperlink>
          </w:p>
          <w:p w14:paraId="1B364F14" w14:textId="77777777" w:rsidR="004C51D9" w:rsidRDefault="004C51D9">
            <w:pPr>
              <w:rPr>
                <w:rFonts w:ascii="Open Sans" w:eastAsia="Open Sans" w:hAnsi="Open Sans" w:cs="Open Sans"/>
                <w:color w:val="3598E3"/>
                <w:sz w:val="18"/>
                <w:szCs w:val="18"/>
              </w:rPr>
            </w:pPr>
          </w:p>
          <w:p w14:paraId="0D848238" w14:textId="77777777" w:rsidR="004C51D9" w:rsidRDefault="00000000">
            <w:pPr>
              <w:rPr>
                <w:rFonts w:ascii="Open Sans" w:eastAsia="Open Sans" w:hAnsi="Open Sans" w:cs="Open Sans"/>
                <w:color w:val="3598E3"/>
                <w:sz w:val="18"/>
                <w:szCs w:val="18"/>
              </w:rPr>
            </w:pPr>
            <w:hyperlink r:id="rId30">
              <w:r>
                <w:rPr>
                  <w:rFonts w:ascii="Open Sans" w:eastAsia="Open Sans" w:hAnsi="Open Sans" w:cs="Open Sans"/>
                  <w:color w:val="3598E3"/>
                  <w:sz w:val="18"/>
                  <w:szCs w:val="18"/>
                  <w:u w:val="single"/>
                </w:rPr>
                <w:t>Communicate SEL as a District Priority (District Resource Center)</w:t>
              </w:r>
            </w:hyperlink>
          </w:p>
          <w:p w14:paraId="2F844A8E" w14:textId="77777777" w:rsidR="004C51D9" w:rsidRDefault="004C51D9">
            <w:pPr>
              <w:rPr>
                <w:rFonts w:ascii="Open Sans" w:eastAsia="Open Sans" w:hAnsi="Open Sans" w:cs="Open Sans"/>
                <w:sz w:val="20"/>
                <w:szCs w:val="20"/>
              </w:rPr>
            </w:pPr>
          </w:p>
          <w:p w14:paraId="012CE382"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Socially, emotionally, and culturally competent and collaborative staff:</w:t>
            </w:r>
            <w:r>
              <w:rPr>
                <w:rFonts w:ascii="Open Sans" w:eastAsia="Open Sans" w:hAnsi="Open Sans" w:cs="Open Sans"/>
                <w:sz w:val="20"/>
                <w:szCs w:val="20"/>
              </w:rPr>
              <w:t xml:space="preserve"> Staff at all levels feel supported and connected to their colleagues and engage in ongoing reflection and learning around their own social, emotional and cultural competence. School and district staff consistently model SEL in their interactions with students, staff, families, and community members.</w:t>
            </w:r>
          </w:p>
          <w:p w14:paraId="3220B55D" w14:textId="77777777" w:rsidR="004C51D9" w:rsidRDefault="004C51D9">
            <w:pPr>
              <w:rPr>
                <w:rFonts w:ascii="Open Sans" w:eastAsia="Open Sans" w:hAnsi="Open Sans" w:cs="Open Sans"/>
                <w:color w:val="008DE7"/>
                <w:sz w:val="18"/>
                <w:szCs w:val="18"/>
              </w:rPr>
            </w:pPr>
          </w:p>
          <w:p w14:paraId="2BDA8109" w14:textId="77777777" w:rsidR="004C51D9" w:rsidRDefault="00000000">
            <w:pPr>
              <w:rPr>
                <w:rFonts w:ascii="Open Sans" w:eastAsia="Open Sans" w:hAnsi="Open Sans" w:cs="Open Sans"/>
                <w:color w:val="008DE7"/>
                <w:sz w:val="18"/>
                <w:szCs w:val="18"/>
              </w:rPr>
            </w:pPr>
            <w:hyperlink r:id="rId31">
              <w:r>
                <w:rPr>
                  <w:rFonts w:ascii="Open Sans" w:eastAsia="Open Sans" w:hAnsi="Open Sans" w:cs="Open Sans"/>
                  <w:color w:val="008DE7"/>
                  <w:sz w:val="18"/>
                  <w:szCs w:val="18"/>
                  <w:u w:val="single"/>
                </w:rPr>
                <w:t>Strengthen Adult Social, Emotional, and Cultural Competence (District Resource Center)</w:t>
              </w:r>
            </w:hyperlink>
          </w:p>
        </w:tc>
        <w:tc>
          <w:tcPr>
            <w:tcW w:w="3405" w:type="dxa"/>
          </w:tcPr>
          <w:p w14:paraId="789509D9"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Focus on adult SEL</w:t>
            </w:r>
            <w:r>
              <w:rPr>
                <w:rFonts w:ascii="Open Sans" w:eastAsia="Open Sans" w:hAnsi="Open Sans" w:cs="Open Sans"/>
                <w:sz w:val="20"/>
                <w:szCs w:val="20"/>
              </w:rPr>
              <w:t>: Staff have regular opportunities to cultivate their own social, emotional, and cultural competence, collaborate with one another, build trusting relationships, and maintain a strong community.</w:t>
            </w:r>
          </w:p>
          <w:p w14:paraId="08A7CEA5" w14:textId="77777777" w:rsidR="004C51D9" w:rsidRDefault="004C51D9">
            <w:pPr>
              <w:rPr>
                <w:rFonts w:ascii="Open Sans" w:eastAsia="Open Sans" w:hAnsi="Open Sans" w:cs="Open Sans"/>
                <w:color w:val="008DE7"/>
                <w:sz w:val="18"/>
                <w:szCs w:val="18"/>
              </w:rPr>
            </w:pPr>
          </w:p>
          <w:p w14:paraId="28AF54F4" w14:textId="77777777" w:rsidR="004C51D9" w:rsidRDefault="00000000">
            <w:pPr>
              <w:spacing w:after="200"/>
              <w:rPr>
                <w:rFonts w:ascii="Open Sans" w:eastAsia="Open Sans" w:hAnsi="Open Sans" w:cs="Open Sans"/>
                <w:b/>
                <w:color w:val="008DE7"/>
                <w:sz w:val="22"/>
                <w:szCs w:val="22"/>
              </w:rPr>
            </w:pPr>
            <w:hyperlink r:id="rId32">
              <w:r>
                <w:rPr>
                  <w:rFonts w:ascii="Open Sans" w:eastAsia="Open Sans" w:hAnsi="Open Sans" w:cs="Open Sans"/>
                  <w:color w:val="008DE7"/>
                  <w:sz w:val="18"/>
                  <w:szCs w:val="18"/>
                  <w:u w:val="single"/>
                </w:rPr>
                <w:t>Strengthen Adult SEL (School Guide)</w:t>
              </w:r>
            </w:hyperlink>
          </w:p>
        </w:tc>
        <w:tc>
          <w:tcPr>
            <w:tcW w:w="6120" w:type="dxa"/>
          </w:tcPr>
          <w:p w14:paraId="695AD347"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5C68454D" w14:textId="77777777" w:rsidR="004C51D9" w:rsidRDefault="004C51D9">
            <w:pPr>
              <w:spacing w:after="200"/>
              <w:rPr>
                <w:rFonts w:ascii="Open Sans" w:eastAsia="Open Sans" w:hAnsi="Open Sans" w:cs="Open Sans"/>
                <w:b/>
                <w:sz w:val="20"/>
                <w:szCs w:val="20"/>
              </w:rPr>
            </w:pPr>
          </w:p>
          <w:p w14:paraId="27377424" w14:textId="77777777" w:rsidR="004C51D9" w:rsidRDefault="004C51D9">
            <w:pPr>
              <w:spacing w:after="200"/>
              <w:rPr>
                <w:rFonts w:ascii="Open Sans" w:eastAsia="Open Sans" w:hAnsi="Open Sans" w:cs="Open Sans"/>
                <w:b/>
                <w:sz w:val="20"/>
                <w:szCs w:val="20"/>
              </w:rPr>
            </w:pPr>
          </w:p>
          <w:p w14:paraId="156F4267" w14:textId="77777777" w:rsidR="004C51D9" w:rsidRDefault="004C51D9">
            <w:pPr>
              <w:spacing w:after="200"/>
              <w:rPr>
                <w:rFonts w:ascii="Open Sans" w:eastAsia="Open Sans" w:hAnsi="Open Sans" w:cs="Open Sans"/>
                <w:b/>
                <w:sz w:val="20"/>
                <w:szCs w:val="20"/>
              </w:rPr>
            </w:pPr>
          </w:p>
          <w:p w14:paraId="68531B2B"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574631D6" w14:textId="77777777" w:rsidR="004C51D9" w:rsidRDefault="004C51D9">
            <w:pPr>
              <w:spacing w:after="200"/>
              <w:rPr>
                <w:rFonts w:ascii="Open Sans" w:eastAsia="Open Sans" w:hAnsi="Open Sans" w:cs="Open Sans"/>
                <w:b/>
                <w:sz w:val="20"/>
                <w:szCs w:val="20"/>
              </w:rPr>
            </w:pPr>
          </w:p>
          <w:p w14:paraId="3AF2CA31" w14:textId="77777777" w:rsidR="004C51D9" w:rsidRDefault="004C51D9">
            <w:pPr>
              <w:spacing w:after="200"/>
              <w:rPr>
                <w:rFonts w:ascii="Open Sans" w:eastAsia="Open Sans" w:hAnsi="Open Sans" w:cs="Open Sans"/>
                <w:b/>
                <w:sz w:val="20"/>
                <w:szCs w:val="20"/>
              </w:rPr>
            </w:pPr>
          </w:p>
          <w:p w14:paraId="0F437F6A" w14:textId="77777777" w:rsidR="004C51D9" w:rsidRDefault="004C51D9">
            <w:pPr>
              <w:spacing w:after="200"/>
              <w:rPr>
                <w:rFonts w:ascii="Open Sans" w:eastAsia="Open Sans" w:hAnsi="Open Sans" w:cs="Open Sans"/>
                <w:b/>
                <w:sz w:val="20"/>
                <w:szCs w:val="20"/>
              </w:rPr>
            </w:pPr>
          </w:p>
          <w:p w14:paraId="2B7BAF2B"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5386A70E" w14:textId="77777777" w:rsidR="004C51D9" w:rsidRDefault="00000000">
      <w:pPr>
        <w:spacing w:after="200" w:line="276" w:lineRule="auto"/>
        <w:rPr>
          <w:rFonts w:ascii="Open Sans" w:eastAsia="Open Sans" w:hAnsi="Open Sans" w:cs="Open Sans"/>
          <w:b/>
        </w:rPr>
      </w:pPr>
      <w:r>
        <w:rPr>
          <w:rFonts w:ascii="Open Sans" w:eastAsia="Open Sans" w:hAnsi="Open Sans" w:cs="Open Sans"/>
          <w:b/>
        </w:rPr>
        <w:lastRenderedPageBreak/>
        <w:t>REFLECTING ON DATA</w:t>
      </w:r>
    </w:p>
    <w:tbl>
      <w:tblPr>
        <w:tblStyle w:val="ac"/>
        <w:tblW w:w="13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15"/>
        <w:gridCol w:w="3330"/>
        <w:gridCol w:w="7069"/>
      </w:tblGrid>
      <w:tr w:rsidR="004C51D9" w14:paraId="6082849F" w14:textId="77777777">
        <w:trPr>
          <w:trHeight w:val="449"/>
        </w:trPr>
        <w:tc>
          <w:tcPr>
            <w:tcW w:w="3415" w:type="dxa"/>
            <w:shd w:val="clear" w:color="auto" w:fill="008DE7"/>
            <w:vAlign w:val="center"/>
          </w:tcPr>
          <w:p w14:paraId="6FC3ADF5"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District Indicators</w:t>
            </w:r>
          </w:p>
        </w:tc>
        <w:tc>
          <w:tcPr>
            <w:tcW w:w="3330" w:type="dxa"/>
            <w:shd w:val="clear" w:color="auto" w:fill="FF7E2B"/>
            <w:vAlign w:val="center"/>
          </w:tcPr>
          <w:p w14:paraId="40F58318"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School Indicators</w:t>
            </w:r>
          </w:p>
        </w:tc>
        <w:tc>
          <w:tcPr>
            <w:tcW w:w="7069" w:type="dxa"/>
            <w:shd w:val="clear" w:color="auto" w:fill="595959"/>
            <w:vAlign w:val="center"/>
          </w:tcPr>
          <w:p w14:paraId="25B3098F" w14:textId="77777777" w:rsidR="004C51D9" w:rsidRDefault="00000000">
            <w:pPr>
              <w:spacing w:after="200"/>
              <w:jc w:val="center"/>
              <w:rPr>
                <w:rFonts w:ascii="Open Sans" w:eastAsia="Open Sans" w:hAnsi="Open Sans" w:cs="Open Sans"/>
                <w:b/>
                <w:color w:val="FFFFFF"/>
                <w:sz w:val="32"/>
                <w:szCs w:val="32"/>
              </w:rPr>
            </w:pPr>
            <w:r>
              <w:rPr>
                <w:rFonts w:ascii="Open Sans" w:eastAsia="Open Sans" w:hAnsi="Open Sans" w:cs="Open Sans"/>
                <w:b/>
                <w:color w:val="FFFFFF"/>
                <w:sz w:val="32"/>
                <w:szCs w:val="32"/>
              </w:rPr>
              <w:t>Notes</w:t>
            </w:r>
          </w:p>
        </w:tc>
      </w:tr>
      <w:tr w:rsidR="004C51D9" w14:paraId="07423E7B" w14:textId="77777777">
        <w:tc>
          <w:tcPr>
            <w:tcW w:w="3415" w:type="dxa"/>
          </w:tcPr>
          <w:p w14:paraId="0A26A128"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District- and school-level systems for SEL continuous improvement:</w:t>
            </w:r>
            <w:r>
              <w:rPr>
                <w:rFonts w:ascii="Open Sans" w:eastAsia="Open Sans" w:hAnsi="Open Sans" w:cs="Open Sans"/>
                <w:sz w:val="20"/>
                <w:szCs w:val="20"/>
              </w:rPr>
              <w:t xml:space="preserve"> The district SEL team collects and regularly reflects on both implementation and outcome data, in order to monitor progress and continuously improve all SEL-related systems, practices, and policies. School teams engage regularly in reflecting on data, sharing learnings and strategies, and developing plans for improving quality of schoolwide SEL implementation</w:t>
            </w:r>
          </w:p>
          <w:p w14:paraId="07012366" w14:textId="77777777" w:rsidR="004C51D9" w:rsidRDefault="004C51D9">
            <w:pPr>
              <w:rPr>
                <w:rFonts w:ascii="Open Sans" w:eastAsia="Open Sans" w:hAnsi="Open Sans" w:cs="Open Sans"/>
                <w:color w:val="008DE7"/>
                <w:sz w:val="18"/>
                <w:szCs w:val="18"/>
              </w:rPr>
            </w:pPr>
          </w:p>
          <w:p w14:paraId="51B7A571" w14:textId="77777777" w:rsidR="004C51D9" w:rsidRDefault="00000000">
            <w:pPr>
              <w:spacing w:after="200"/>
              <w:rPr>
                <w:rFonts w:ascii="Open Sans" w:eastAsia="Open Sans" w:hAnsi="Open Sans" w:cs="Open Sans"/>
                <w:b/>
                <w:color w:val="008DE7"/>
                <w:sz w:val="18"/>
                <w:szCs w:val="18"/>
              </w:rPr>
            </w:pPr>
            <w:hyperlink r:id="rId33">
              <w:r>
                <w:rPr>
                  <w:rFonts w:ascii="Open Sans" w:eastAsia="Open Sans" w:hAnsi="Open Sans" w:cs="Open Sans"/>
                  <w:color w:val="008DE7"/>
                  <w:sz w:val="18"/>
                  <w:szCs w:val="18"/>
                  <w:u w:val="single"/>
                </w:rPr>
                <w:t>Reflect on Data for Continuous Improvement (District Resource Center)</w:t>
              </w:r>
            </w:hyperlink>
          </w:p>
          <w:p w14:paraId="0D52D265" w14:textId="77777777" w:rsidR="004C51D9" w:rsidRDefault="00000000">
            <w:pPr>
              <w:spacing w:after="200"/>
              <w:rPr>
                <w:rFonts w:ascii="Open Sans" w:eastAsia="Open Sans" w:hAnsi="Open Sans" w:cs="Open Sans"/>
                <w:color w:val="008DE7"/>
                <w:sz w:val="18"/>
                <w:szCs w:val="18"/>
              </w:rPr>
            </w:pPr>
            <w:hyperlink r:id="rId34">
              <w:r>
                <w:rPr>
                  <w:rFonts w:ascii="Open Sans" w:eastAsia="Open Sans" w:hAnsi="Open Sans" w:cs="Open Sans"/>
                  <w:color w:val="008DE7"/>
                  <w:sz w:val="18"/>
                  <w:szCs w:val="18"/>
                  <w:u w:val="single"/>
                </w:rPr>
                <w:t xml:space="preserve">Districtwide SEL Implementation Rubric </w:t>
              </w:r>
            </w:hyperlink>
          </w:p>
        </w:tc>
        <w:tc>
          <w:tcPr>
            <w:tcW w:w="3330" w:type="dxa"/>
          </w:tcPr>
          <w:p w14:paraId="3D5E2736" w14:textId="77777777" w:rsidR="004C51D9" w:rsidRDefault="00000000">
            <w:pPr>
              <w:rPr>
                <w:rFonts w:ascii="Open Sans" w:eastAsia="Open Sans" w:hAnsi="Open Sans" w:cs="Open Sans"/>
                <w:sz w:val="20"/>
                <w:szCs w:val="20"/>
              </w:rPr>
            </w:pPr>
            <w:r>
              <w:rPr>
                <w:rFonts w:ascii="Open Sans" w:eastAsia="Open Sans" w:hAnsi="Open Sans" w:cs="Open Sans"/>
                <w:b/>
                <w:sz w:val="20"/>
                <w:szCs w:val="20"/>
              </w:rPr>
              <w:t>Systems for Continuous Improvement</w:t>
            </w:r>
            <w:r>
              <w:rPr>
                <w:rFonts w:ascii="Open Sans" w:eastAsia="Open Sans" w:hAnsi="Open Sans" w:cs="Open Sans"/>
                <w:sz w:val="20"/>
                <w:szCs w:val="20"/>
              </w:rPr>
              <w:t>: Implementation and outcome data are collected and used to continuously improve all SEL-related systems, practices, and policies with a focus on equity.</w:t>
            </w:r>
          </w:p>
          <w:p w14:paraId="60131722" w14:textId="77777777" w:rsidR="004C51D9" w:rsidRDefault="004C51D9">
            <w:pPr>
              <w:rPr>
                <w:rFonts w:ascii="Open Sans" w:eastAsia="Open Sans" w:hAnsi="Open Sans" w:cs="Open Sans"/>
                <w:color w:val="008DE7"/>
                <w:sz w:val="18"/>
                <w:szCs w:val="18"/>
              </w:rPr>
            </w:pPr>
          </w:p>
          <w:p w14:paraId="576B6F5B" w14:textId="77777777" w:rsidR="004C51D9" w:rsidRDefault="00000000">
            <w:pPr>
              <w:spacing w:after="200"/>
              <w:rPr>
                <w:rFonts w:ascii="Open Sans" w:eastAsia="Open Sans" w:hAnsi="Open Sans" w:cs="Open Sans"/>
                <w:b/>
                <w:color w:val="008DE7"/>
                <w:sz w:val="18"/>
                <w:szCs w:val="18"/>
              </w:rPr>
            </w:pPr>
            <w:hyperlink r:id="rId35">
              <w:r>
                <w:rPr>
                  <w:rFonts w:ascii="Open Sans" w:eastAsia="Open Sans" w:hAnsi="Open Sans" w:cs="Open Sans"/>
                  <w:color w:val="008DE7"/>
                  <w:sz w:val="18"/>
                  <w:szCs w:val="18"/>
                  <w:u w:val="single"/>
                </w:rPr>
                <w:t>Practice Continuous Improvement (School Guide)</w:t>
              </w:r>
            </w:hyperlink>
          </w:p>
          <w:p w14:paraId="4F9BE780" w14:textId="77777777" w:rsidR="004C51D9" w:rsidRDefault="00000000">
            <w:pPr>
              <w:spacing w:after="200"/>
              <w:rPr>
                <w:rFonts w:ascii="Open Sans" w:eastAsia="Open Sans" w:hAnsi="Open Sans" w:cs="Open Sans"/>
                <w:b/>
                <w:color w:val="008DE7"/>
                <w:sz w:val="18"/>
                <w:szCs w:val="18"/>
              </w:rPr>
            </w:pPr>
            <w:hyperlink r:id="rId36">
              <w:r>
                <w:rPr>
                  <w:rFonts w:ascii="Open Sans" w:eastAsia="Open Sans" w:hAnsi="Open Sans" w:cs="Open Sans"/>
                  <w:color w:val="008DE7"/>
                  <w:sz w:val="18"/>
                  <w:szCs w:val="18"/>
                  <w:u w:val="single"/>
                </w:rPr>
                <w:t>Track Your School’s Progress Toward Implementing Schoolwide SEL</w:t>
              </w:r>
            </w:hyperlink>
            <w:r>
              <w:rPr>
                <w:rFonts w:ascii="Open Sans" w:eastAsia="Open Sans" w:hAnsi="Open Sans" w:cs="Open Sans"/>
                <w:b/>
                <w:color w:val="008DE7"/>
                <w:sz w:val="18"/>
                <w:szCs w:val="18"/>
              </w:rPr>
              <w:t xml:space="preserve"> </w:t>
            </w:r>
          </w:p>
        </w:tc>
        <w:tc>
          <w:tcPr>
            <w:tcW w:w="7069" w:type="dxa"/>
          </w:tcPr>
          <w:p w14:paraId="2B0CF37E"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progress have you seen in your context?</w:t>
            </w:r>
          </w:p>
          <w:p w14:paraId="2AE5E205" w14:textId="77777777" w:rsidR="004C51D9" w:rsidRDefault="004C51D9">
            <w:pPr>
              <w:spacing w:after="200"/>
              <w:rPr>
                <w:rFonts w:ascii="Open Sans" w:eastAsia="Open Sans" w:hAnsi="Open Sans" w:cs="Open Sans"/>
                <w:b/>
                <w:sz w:val="20"/>
                <w:szCs w:val="20"/>
              </w:rPr>
            </w:pPr>
          </w:p>
          <w:p w14:paraId="501CAAF7" w14:textId="77777777" w:rsidR="004C51D9" w:rsidRDefault="004C51D9">
            <w:pPr>
              <w:spacing w:after="200"/>
              <w:rPr>
                <w:rFonts w:ascii="Open Sans" w:eastAsia="Open Sans" w:hAnsi="Open Sans" w:cs="Open Sans"/>
                <w:b/>
                <w:sz w:val="20"/>
                <w:szCs w:val="20"/>
              </w:rPr>
            </w:pPr>
          </w:p>
          <w:p w14:paraId="76D794B4" w14:textId="77777777" w:rsidR="004C51D9" w:rsidRDefault="004C51D9">
            <w:pPr>
              <w:spacing w:after="200"/>
              <w:rPr>
                <w:rFonts w:ascii="Open Sans" w:eastAsia="Open Sans" w:hAnsi="Open Sans" w:cs="Open Sans"/>
                <w:b/>
                <w:sz w:val="20"/>
                <w:szCs w:val="20"/>
              </w:rPr>
            </w:pPr>
          </w:p>
          <w:p w14:paraId="4770A877"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How do you know?</w:t>
            </w:r>
          </w:p>
          <w:p w14:paraId="47FBA66F" w14:textId="77777777" w:rsidR="004C51D9" w:rsidRDefault="004C51D9">
            <w:pPr>
              <w:spacing w:after="200"/>
              <w:rPr>
                <w:rFonts w:ascii="Open Sans" w:eastAsia="Open Sans" w:hAnsi="Open Sans" w:cs="Open Sans"/>
                <w:b/>
                <w:sz w:val="20"/>
                <w:szCs w:val="20"/>
              </w:rPr>
            </w:pPr>
          </w:p>
          <w:p w14:paraId="1C2CDBEC" w14:textId="77777777" w:rsidR="004C51D9" w:rsidRDefault="004C51D9">
            <w:pPr>
              <w:spacing w:after="200"/>
              <w:rPr>
                <w:rFonts w:ascii="Open Sans" w:eastAsia="Open Sans" w:hAnsi="Open Sans" w:cs="Open Sans"/>
                <w:b/>
                <w:sz w:val="20"/>
                <w:szCs w:val="20"/>
              </w:rPr>
            </w:pPr>
          </w:p>
          <w:p w14:paraId="7FFDC047" w14:textId="77777777" w:rsidR="004C51D9" w:rsidRDefault="004C51D9">
            <w:pPr>
              <w:spacing w:after="200"/>
              <w:rPr>
                <w:rFonts w:ascii="Open Sans" w:eastAsia="Open Sans" w:hAnsi="Open Sans" w:cs="Open Sans"/>
                <w:b/>
                <w:sz w:val="20"/>
                <w:szCs w:val="20"/>
              </w:rPr>
            </w:pPr>
          </w:p>
          <w:p w14:paraId="44C651F0" w14:textId="77777777" w:rsidR="004C51D9" w:rsidRDefault="00000000">
            <w:pPr>
              <w:spacing w:after="200"/>
              <w:rPr>
                <w:rFonts w:ascii="Open Sans" w:eastAsia="Open Sans" w:hAnsi="Open Sans" w:cs="Open Sans"/>
                <w:b/>
                <w:sz w:val="20"/>
                <w:szCs w:val="20"/>
              </w:rPr>
            </w:pPr>
            <w:r>
              <w:rPr>
                <w:rFonts w:ascii="Open Sans" w:eastAsia="Open Sans" w:hAnsi="Open Sans" w:cs="Open Sans"/>
                <w:b/>
                <w:sz w:val="20"/>
                <w:szCs w:val="20"/>
              </w:rPr>
              <w:t>What do you need to address any gaps you see?</w:t>
            </w:r>
          </w:p>
        </w:tc>
      </w:tr>
    </w:tbl>
    <w:p w14:paraId="1363A371" w14:textId="77777777" w:rsidR="004C51D9" w:rsidRDefault="004C51D9">
      <w:pPr>
        <w:spacing w:after="200" w:line="276" w:lineRule="auto"/>
        <w:rPr>
          <w:rFonts w:ascii="Open Sans" w:eastAsia="Open Sans" w:hAnsi="Open Sans" w:cs="Open Sans"/>
          <w:b/>
          <w:color w:val="8D0E01"/>
          <w:sz w:val="28"/>
          <w:szCs w:val="28"/>
        </w:rPr>
      </w:pPr>
    </w:p>
    <w:p w14:paraId="7081E6B6" w14:textId="77777777" w:rsidR="004C51D9" w:rsidRDefault="004C51D9">
      <w:pPr>
        <w:pBdr>
          <w:top w:val="nil"/>
          <w:left w:val="nil"/>
          <w:bottom w:val="nil"/>
          <w:right w:val="nil"/>
          <w:between w:val="nil"/>
        </w:pBdr>
        <w:spacing w:after="320"/>
        <w:rPr>
          <w:rFonts w:ascii="Open Sans" w:eastAsia="Open Sans" w:hAnsi="Open Sans" w:cs="Open Sans"/>
          <w:b/>
          <w:color w:val="8D0E01"/>
        </w:rPr>
      </w:pPr>
    </w:p>
    <w:sectPr w:rsidR="004C51D9">
      <w:headerReference w:type="default" r:id="rId37"/>
      <w:footerReference w:type="even" r:id="rId38"/>
      <w:headerReference w:type="first" r:id="rId39"/>
      <w:footerReference w:type="first" r:id="rId40"/>
      <w:pgSz w:w="15840" w:h="12240" w:orient="landscape"/>
      <w:pgMar w:top="1440" w:right="1008" w:bottom="1152"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41976" w14:textId="77777777" w:rsidR="002A7783" w:rsidRDefault="002A7783">
      <w:r>
        <w:separator/>
      </w:r>
    </w:p>
  </w:endnote>
  <w:endnote w:type="continuationSeparator" w:id="0">
    <w:p w14:paraId="5270EC2E" w14:textId="77777777" w:rsidR="002A7783" w:rsidRDefault="002A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257EFA7-D9B2-4F43-8ED2-5B0C8F2C00C1}"/>
    <w:embedBold r:id="rId2" w:fontKey="{F488339F-3F75-1149-9C1D-C91960108E5E}"/>
    <w:embedItalic r:id="rId3" w:fontKey="{690FF237-4010-7442-86D0-BD3F43C498AA}"/>
    <w:embedBoldItalic r:id="rId4" w:fontKey="{6CB5D28E-D328-9045-8E18-B3A39138670F}"/>
  </w:font>
  <w:font w:name="Calibri Light">
    <w:panose1 w:val="020F0302020204030204"/>
    <w:charset w:val="00"/>
    <w:family w:val="swiss"/>
    <w:pitch w:val="variable"/>
    <w:sig w:usb0="E0002AFF" w:usb1="C000247B" w:usb2="00000009" w:usb3="00000000" w:csb0="000001FF" w:csb1="00000000"/>
    <w:embedRegular r:id="rId5" w:fontKey="{48492707-D4FD-B942-8F82-9498FE2ED22D}"/>
    <w:embedBold r:id="rId6" w:fontKey="{2C9B6941-BC58-B04D-A8BD-F4DC4549F77D}"/>
    <w:embedItalic r:id="rId7" w:fontKey="{C40FF132-C570-2C48-9C24-0BF9C4040FD9}"/>
  </w:font>
  <w:font w:name="Open Sans">
    <w:panose1 w:val="020B0606030504020204"/>
    <w:charset w:val="00"/>
    <w:family w:val="swiss"/>
    <w:pitch w:val="variable"/>
    <w:sig w:usb0="E00002EF" w:usb1="4000205B" w:usb2="00000028" w:usb3="00000000" w:csb0="0000019F" w:csb1="00000000"/>
    <w:embedRegular r:id="rId8" w:fontKey="{381C020C-FBE7-BE49-B6EC-782F5340BF61}"/>
    <w:embedBold r:id="rId9" w:fontKey="{AC0900AF-103B-5E45-911D-8C0EC0A7861F}"/>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12" w:fontKey="{439538FD-2D47-5040-98FF-FB4CED9ED7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8F2D5" w14:textId="77777777" w:rsidR="004C51D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938A361" w14:textId="77777777" w:rsidR="004C51D9" w:rsidRDefault="004C51D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5F71D" w14:textId="77777777" w:rsidR="004C51D9" w:rsidRDefault="00000000">
    <w:pPr>
      <w:tabs>
        <w:tab w:val="right" w:pos="10080"/>
      </w:tabs>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drc.casel.org</w:t>
    </w:r>
  </w:p>
  <w:p w14:paraId="187600A2" w14:textId="77777777" w:rsidR="004C51D9" w:rsidRDefault="00000000">
    <w:pPr>
      <w:jc w:val="both"/>
      <w:rPr>
        <w:rFonts w:ascii="Helvetica Neue" w:eastAsia="Helvetica Neue" w:hAnsi="Helvetica Neue" w:cs="Helvetica Neue"/>
        <w:sz w:val="14"/>
        <w:szCs w:val="14"/>
      </w:rPr>
    </w:pPr>
    <w:r>
      <w:rPr>
        <w:rFonts w:ascii="Helvetica Neue" w:eastAsia="Helvetica Neue" w:hAnsi="Helvetica Neue" w:cs="Helvetica Neue"/>
        <w:b/>
        <w:sz w:val="14"/>
        <w:szCs w:val="14"/>
      </w:rPr>
      <w:t>Copyright © 2024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021D6" w14:textId="77777777" w:rsidR="002A7783" w:rsidRDefault="002A7783">
      <w:r>
        <w:separator/>
      </w:r>
    </w:p>
  </w:footnote>
  <w:footnote w:type="continuationSeparator" w:id="0">
    <w:p w14:paraId="01C8A6D2" w14:textId="77777777" w:rsidR="002A7783" w:rsidRDefault="002A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5D949" w14:textId="77777777" w:rsidR="004C51D9" w:rsidRDefault="004C51D9">
    <w:pPr>
      <w:ind w:left="1440"/>
      <w:rPr>
        <w:rFonts w:ascii="Open Sans" w:eastAsia="Open Sans" w:hAnsi="Open Sans" w:cs="Open Sans"/>
        <w:color w:val="E48312"/>
        <w:sz w:val="22"/>
        <w:szCs w:val="22"/>
      </w:rPr>
    </w:pPr>
  </w:p>
  <w:p w14:paraId="29FDC0C7" w14:textId="77777777" w:rsidR="004C51D9" w:rsidRDefault="004C51D9">
    <w:pPr>
      <w:ind w:left="720" w:firstLine="720"/>
      <w:rPr>
        <w:rFonts w:ascii="Open Sans" w:eastAsia="Open Sans" w:hAnsi="Open Sans" w:cs="Open Sans"/>
        <w:color w:val="595959"/>
      </w:rPr>
    </w:pPr>
  </w:p>
  <w:p w14:paraId="06D9646B" w14:textId="77777777" w:rsidR="004C51D9" w:rsidRDefault="004C51D9">
    <w:pPr>
      <w:rPr>
        <w:rFonts w:ascii="Open Sans" w:eastAsia="Open Sans" w:hAnsi="Open Sans" w:cs="Open Sans"/>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51D1E" w14:textId="77777777" w:rsidR="004C51D9" w:rsidRDefault="00000000">
    <w:pPr>
      <w:pBdr>
        <w:top w:val="nil"/>
        <w:left w:val="nil"/>
        <w:bottom w:val="nil"/>
        <w:right w:val="nil"/>
        <w:between w:val="nil"/>
      </w:pBdr>
      <w:tabs>
        <w:tab w:val="center" w:pos="4680"/>
        <w:tab w:val="right" w:pos="9360"/>
      </w:tabs>
      <w:rPr>
        <w:color w:val="000000"/>
      </w:rPr>
    </w:pPr>
    <w:r>
      <w:rPr>
        <w:noProof/>
      </w:rPr>
      <w:drawing>
        <wp:inline distT="0" distB="0" distL="0" distR="0" wp14:anchorId="67AA6296" wp14:editId="0E9506E9">
          <wp:extent cx="1689100" cy="454428"/>
          <wp:effectExtent l="0" t="0" r="0" b="0"/>
          <wp:docPr id="1890811050" name="image1.jp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sign&#10;&#10;Description automatically generated"/>
                  <pic:cNvPicPr preferRelativeResize="0"/>
                </pic:nvPicPr>
                <pic:blipFill>
                  <a:blip r:embed="rId1"/>
                  <a:srcRect/>
                  <a:stretch>
                    <a:fillRect/>
                  </a:stretch>
                </pic:blipFill>
                <pic:spPr>
                  <a:xfrm>
                    <a:off x="0" y="0"/>
                    <a:ext cx="1689100" cy="45442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D9"/>
    <w:rsid w:val="002A7783"/>
    <w:rsid w:val="004334A7"/>
    <w:rsid w:val="004C51D9"/>
    <w:rsid w:val="008654A8"/>
    <w:rsid w:val="00C72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5B1AC1"/>
  <w15:docId w15:val="{ECA3D2E6-0E22-124A-AA33-E885CD6A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E03"/>
  </w:style>
  <w:style w:type="paragraph" w:styleId="Heading1">
    <w:name w:val="heading 1"/>
    <w:basedOn w:val="Normal"/>
    <w:next w:val="Normal"/>
    <w:link w:val="Heading1Char"/>
    <w:uiPriority w:val="9"/>
    <w:qFormat/>
    <w:rsid w:val="00574AFC"/>
    <w:pPr>
      <w:keepNext/>
      <w:keepLines/>
      <w:spacing w:before="360"/>
      <w:outlineLvl w:val="0"/>
    </w:pPr>
    <w:rPr>
      <w:rFonts w:asciiTheme="majorHAnsi" w:eastAsiaTheme="majorEastAsia" w:hAnsiTheme="majorHAnsi" w:cstheme="majorBidi"/>
      <w:bCs/>
      <w:color w:val="E48312" w:themeColor="accent1"/>
      <w:spacing w:val="20"/>
      <w:sz w:val="28"/>
      <w:szCs w:val="28"/>
    </w:rPr>
  </w:style>
  <w:style w:type="paragraph" w:styleId="Heading2">
    <w:name w:val="heading 2"/>
    <w:basedOn w:val="Normal"/>
    <w:next w:val="Normal"/>
    <w:link w:val="Heading2Char"/>
    <w:uiPriority w:val="9"/>
    <w:semiHidden/>
    <w:unhideWhenUsed/>
    <w:qFormat/>
    <w:rsid w:val="00574AFC"/>
    <w:pPr>
      <w:keepNext/>
      <w:keepLines/>
      <w:spacing w:before="120"/>
      <w:outlineLvl w:val="1"/>
    </w:pPr>
    <w:rPr>
      <w:rFonts w:eastAsiaTheme="majorEastAsia" w:cstheme="majorBidi"/>
      <w:b/>
      <w:bCs/>
      <w:color w:val="E48312" w:themeColor="accent1"/>
      <w:sz w:val="28"/>
      <w:szCs w:val="26"/>
    </w:rPr>
  </w:style>
  <w:style w:type="paragraph" w:styleId="Heading3">
    <w:name w:val="heading 3"/>
    <w:basedOn w:val="Normal"/>
    <w:next w:val="Normal"/>
    <w:link w:val="Heading3Char"/>
    <w:uiPriority w:val="9"/>
    <w:semiHidden/>
    <w:unhideWhenUsed/>
    <w:qFormat/>
    <w:rsid w:val="00574AFC"/>
    <w:pPr>
      <w:keepNext/>
      <w:keepLines/>
      <w:spacing w:before="20"/>
      <w:outlineLvl w:val="2"/>
    </w:pPr>
    <w:rPr>
      <w:rFonts w:asciiTheme="majorHAnsi" w:eastAsiaTheme="majorEastAsia" w:hAnsiTheme="majorHAnsi" w:cstheme="majorBidi"/>
      <w:bCs/>
      <w:color w:val="637052" w:themeColor="text2"/>
      <w:spacing w:val="14"/>
    </w:rPr>
  </w:style>
  <w:style w:type="paragraph" w:styleId="Heading4">
    <w:name w:val="heading 4"/>
    <w:basedOn w:val="Normal"/>
    <w:next w:val="Normal"/>
    <w:link w:val="Heading4Char"/>
    <w:uiPriority w:val="9"/>
    <w:semiHidden/>
    <w:unhideWhenUsed/>
    <w:qFormat/>
    <w:rsid w:val="00574AFC"/>
    <w:pPr>
      <w:keepNext/>
      <w:keepLines/>
      <w:spacing w:before="200"/>
      <w:outlineLvl w:val="3"/>
    </w:pPr>
    <w:rPr>
      <w:rFonts w:eastAsiaTheme="majorEastAsia" w:cstheme="majorBidi"/>
      <w:b/>
      <w:bCs/>
      <w:i/>
      <w:iCs/>
      <w:color w:val="000000"/>
    </w:rPr>
  </w:style>
  <w:style w:type="paragraph" w:styleId="Heading5">
    <w:name w:val="heading 5"/>
    <w:basedOn w:val="Normal"/>
    <w:next w:val="Normal"/>
    <w:link w:val="Heading5Char"/>
    <w:uiPriority w:val="9"/>
    <w:semiHidden/>
    <w:unhideWhenUsed/>
    <w:qFormat/>
    <w:rsid w:val="00574AFC"/>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574AFC"/>
    <w:pPr>
      <w:keepNext/>
      <w:keepLines/>
      <w:spacing w:before="200"/>
      <w:outlineLvl w:val="5"/>
    </w:pPr>
    <w:rPr>
      <w:rFonts w:asciiTheme="majorHAnsi" w:eastAsiaTheme="majorEastAsia" w:hAnsiTheme="majorHAnsi" w:cstheme="majorBidi"/>
      <w:iCs/>
      <w:color w:val="E48312" w:themeColor="accent1"/>
      <w:sz w:val="22"/>
    </w:rPr>
  </w:style>
  <w:style w:type="paragraph" w:styleId="Heading7">
    <w:name w:val="heading 7"/>
    <w:basedOn w:val="Normal"/>
    <w:next w:val="Normal"/>
    <w:link w:val="Heading7Char"/>
    <w:uiPriority w:val="9"/>
    <w:semiHidden/>
    <w:unhideWhenUsed/>
    <w:qFormat/>
    <w:rsid w:val="00574AFC"/>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574AFC"/>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574AFC"/>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4AFC"/>
    <w:pPr>
      <w:spacing w:after="120"/>
      <w:contextualSpacing/>
    </w:pPr>
    <w:rPr>
      <w:rFonts w:asciiTheme="majorHAnsi" w:eastAsiaTheme="majorEastAsia" w:hAnsiTheme="majorHAnsi" w:cstheme="majorBidi"/>
      <w:color w:val="637052" w:themeColor="text2"/>
      <w:spacing w:val="30"/>
      <w:kern w:val="28"/>
      <w:sz w:val="96"/>
      <w:szCs w:val="52"/>
    </w:rPr>
  </w:style>
  <w:style w:type="paragraph" w:styleId="Header">
    <w:name w:val="header"/>
    <w:basedOn w:val="Normal"/>
    <w:link w:val="HeaderChar"/>
    <w:uiPriority w:val="99"/>
    <w:unhideWhenUsed/>
    <w:rsid w:val="00574AFC"/>
    <w:pPr>
      <w:tabs>
        <w:tab w:val="center" w:pos="4680"/>
        <w:tab w:val="right" w:pos="9360"/>
      </w:tabs>
    </w:pPr>
  </w:style>
  <w:style w:type="character" w:customStyle="1" w:styleId="HeaderChar">
    <w:name w:val="Header Char"/>
    <w:basedOn w:val="DefaultParagraphFont"/>
    <w:link w:val="Header"/>
    <w:uiPriority w:val="99"/>
    <w:rsid w:val="00574AFC"/>
  </w:style>
  <w:style w:type="paragraph" w:styleId="Footer">
    <w:name w:val="footer"/>
    <w:basedOn w:val="Normal"/>
    <w:link w:val="FooterChar"/>
    <w:uiPriority w:val="99"/>
    <w:unhideWhenUsed/>
    <w:rsid w:val="00574AFC"/>
    <w:pPr>
      <w:tabs>
        <w:tab w:val="center" w:pos="4680"/>
        <w:tab w:val="right" w:pos="9360"/>
      </w:tabs>
    </w:pPr>
  </w:style>
  <w:style w:type="character" w:customStyle="1" w:styleId="FooterChar">
    <w:name w:val="Footer Char"/>
    <w:basedOn w:val="DefaultParagraphFont"/>
    <w:link w:val="Footer"/>
    <w:uiPriority w:val="99"/>
    <w:rsid w:val="00574AFC"/>
  </w:style>
  <w:style w:type="paragraph" w:customStyle="1" w:styleId="PersonalName">
    <w:name w:val="Personal Name"/>
    <w:basedOn w:val="Title"/>
    <w:qFormat/>
    <w:rsid w:val="00574AFC"/>
    <w:rPr>
      <w:b/>
      <w:caps/>
      <w:color w:val="000000"/>
      <w:sz w:val="28"/>
      <w:szCs w:val="28"/>
    </w:rPr>
  </w:style>
  <w:style w:type="character" w:customStyle="1" w:styleId="TitleChar">
    <w:name w:val="Title Char"/>
    <w:basedOn w:val="DefaultParagraphFont"/>
    <w:link w:val="Title"/>
    <w:uiPriority w:val="10"/>
    <w:rsid w:val="00574AFC"/>
    <w:rPr>
      <w:rFonts w:asciiTheme="majorHAnsi" w:eastAsiaTheme="majorEastAsia" w:hAnsiTheme="majorHAnsi" w:cstheme="majorBidi"/>
      <w:color w:val="637052" w:themeColor="text2"/>
      <w:spacing w:val="30"/>
      <w:kern w:val="28"/>
      <w:sz w:val="96"/>
      <w:szCs w:val="52"/>
    </w:rPr>
  </w:style>
  <w:style w:type="character" w:customStyle="1" w:styleId="Heading1Char">
    <w:name w:val="Heading 1 Char"/>
    <w:basedOn w:val="DefaultParagraphFont"/>
    <w:link w:val="Heading1"/>
    <w:uiPriority w:val="9"/>
    <w:rsid w:val="00574AFC"/>
    <w:rPr>
      <w:rFonts w:asciiTheme="majorHAnsi" w:eastAsiaTheme="majorEastAsia" w:hAnsiTheme="majorHAnsi" w:cstheme="majorBidi"/>
      <w:bCs/>
      <w:color w:val="E48312" w:themeColor="accent1"/>
      <w:spacing w:val="20"/>
      <w:sz w:val="28"/>
      <w:szCs w:val="28"/>
    </w:rPr>
  </w:style>
  <w:style w:type="character" w:customStyle="1" w:styleId="Heading2Char">
    <w:name w:val="Heading 2 Char"/>
    <w:basedOn w:val="DefaultParagraphFont"/>
    <w:link w:val="Heading2"/>
    <w:uiPriority w:val="9"/>
    <w:rsid w:val="00574AFC"/>
    <w:rPr>
      <w:rFonts w:eastAsiaTheme="majorEastAsia" w:cstheme="majorBidi"/>
      <w:b/>
      <w:bCs/>
      <w:color w:val="E48312" w:themeColor="accent1"/>
      <w:sz w:val="28"/>
      <w:szCs w:val="26"/>
    </w:rPr>
  </w:style>
  <w:style w:type="character" w:customStyle="1" w:styleId="Heading3Char">
    <w:name w:val="Heading 3 Char"/>
    <w:basedOn w:val="DefaultParagraphFont"/>
    <w:link w:val="Heading3"/>
    <w:uiPriority w:val="9"/>
    <w:rsid w:val="00574AFC"/>
    <w:rPr>
      <w:rFonts w:asciiTheme="majorHAnsi" w:eastAsiaTheme="majorEastAsia" w:hAnsiTheme="majorHAnsi" w:cstheme="majorBidi"/>
      <w:bCs/>
      <w:color w:val="637052" w:themeColor="text2"/>
      <w:spacing w:val="14"/>
      <w:sz w:val="24"/>
    </w:rPr>
  </w:style>
  <w:style w:type="character" w:customStyle="1" w:styleId="Heading4Char">
    <w:name w:val="Heading 4 Char"/>
    <w:basedOn w:val="DefaultParagraphFont"/>
    <w:link w:val="Heading4"/>
    <w:uiPriority w:val="9"/>
    <w:rsid w:val="00574AFC"/>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574AFC"/>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574AFC"/>
    <w:rPr>
      <w:rFonts w:asciiTheme="majorHAnsi" w:eastAsiaTheme="majorEastAsia" w:hAnsiTheme="majorHAnsi" w:cstheme="majorBidi"/>
      <w:iCs/>
      <w:color w:val="E48312" w:themeColor="accent1"/>
    </w:rPr>
  </w:style>
  <w:style w:type="character" w:customStyle="1" w:styleId="Heading7Char">
    <w:name w:val="Heading 7 Char"/>
    <w:basedOn w:val="DefaultParagraphFont"/>
    <w:link w:val="Heading7"/>
    <w:uiPriority w:val="9"/>
    <w:semiHidden/>
    <w:rsid w:val="00574AFC"/>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574AFC"/>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574AFC"/>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574AFC"/>
    <w:rPr>
      <w:rFonts w:asciiTheme="majorHAnsi" w:eastAsiaTheme="minorEastAsia" w:hAnsiTheme="majorHAnsi"/>
      <w:bCs/>
      <w:smallCaps/>
      <w:color w:val="637052" w:themeColor="text2"/>
      <w:spacing w:val="6"/>
      <w:sz w:val="22"/>
      <w:szCs w:val="18"/>
    </w:rPr>
  </w:style>
  <w:style w:type="paragraph" w:styleId="Subtitle">
    <w:name w:val="Subtitle"/>
    <w:basedOn w:val="Normal"/>
    <w:next w:val="Normal"/>
    <w:link w:val="SubtitleChar"/>
    <w:uiPriority w:val="11"/>
    <w:qFormat/>
    <w:rPr>
      <w:color w:val="637052"/>
      <w:sz w:val="40"/>
      <w:szCs w:val="40"/>
    </w:rPr>
  </w:style>
  <w:style w:type="character" w:customStyle="1" w:styleId="SubtitleChar">
    <w:name w:val="Subtitle Char"/>
    <w:basedOn w:val="DefaultParagraphFont"/>
    <w:link w:val="Subtitle"/>
    <w:uiPriority w:val="11"/>
    <w:rsid w:val="00574AFC"/>
    <w:rPr>
      <w:rFonts w:eastAsiaTheme="majorEastAsia" w:cstheme="majorBidi"/>
      <w:iCs/>
      <w:color w:val="637052" w:themeColor="text2"/>
      <w:sz w:val="40"/>
      <w:szCs w:val="24"/>
    </w:rPr>
  </w:style>
  <w:style w:type="character" w:styleId="Strong">
    <w:name w:val="Strong"/>
    <w:basedOn w:val="DefaultParagraphFont"/>
    <w:uiPriority w:val="22"/>
    <w:qFormat/>
    <w:rsid w:val="00574AFC"/>
    <w:rPr>
      <w:b w:val="0"/>
      <w:bCs/>
      <w:i/>
      <w:color w:val="637052" w:themeColor="text2"/>
    </w:rPr>
  </w:style>
  <w:style w:type="character" w:styleId="Emphasis">
    <w:name w:val="Emphasis"/>
    <w:basedOn w:val="DefaultParagraphFont"/>
    <w:uiPriority w:val="20"/>
    <w:qFormat/>
    <w:rsid w:val="00574AFC"/>
    <w:rPr>
      <w:b/>
      <w:i/>
      <w:iCs/>
    </w:rPr>
  </w:style>
  <w:style w:type="paragraph" w:styleId="NoSpacing">
    <w:name w:val="No Spacing"/>
    <w:link w:val="NoSpacingChar"/>
    <w:uiPriority w:val="1"/>
    <w:qFormat/>
    <w:rsid w:val="00574AFC"/>
  </w:style>
  <w:style w:type="character" w:customStyle="1" w:styleId="NoSpacingChar">
    <w:name w:val="No Spacing Char"/>
    <w:basedOn w:val="DefaultParagraphFont"/>
    <w:link w:val="NoSpacing"/>
    <w:uiPriority w:val="1"/>
    <w:rsid w:val="00574AFC"/>
  </w:style>
  <w:style w:type="paragraph" w:styleId="ListParagraph">
    <w:name w:val="List Paragraph"/>
    <w:basedOn w:val="Normal"/>
    <w:uiPriority w:val="34"/>
    <w:qFormat/>
    <w:rsid w:val="00574AFC"/>
    <w:pPr>
      <w:ind w:left="720" w:hanging="288"/>
      <w:contextualSpacing/>
    </w:pPr>
    <w:rPr>
      <w:color w:val="637052" w:themeColor="text2"/>
    </w:rPr>
  </w:style>
  <w:style w:type="paragraph" w:styleId="Quote">
    <w:name w:val="Quote"/>
    <w:basedOn w:val="Normal"/>
    <w:next w:val="Normal"/>
    <w:link w:val="QuoteChar"/>
    <w:uiPriority w:val="29"/>
    <w:qFormat/>
    <w:rsid w:val="00574AFC"/>
    <w:pPr>
      <w:spacing w:line="360" w:lineRule="auto"/>
      <w:jc w:val="center"/>
    </w:pPr>
    <w:rPr>
      <w:rFonts w:eastAsiaTheme="minorEastAsia"/>
      <w:b/>
      <w:i/>
      <w:iCs/>
      <w:color w:val="E48312" w:themeColor="accent1"/>
      <w:sz w:val="26"/>
    </w:rPr>
  </w:style>
  <w:style w:type="character" w:customStyle="1" w:styleId="QuoteChar">
    <w:name w:val="Quote Char"/>
    <w:basedOn w:val="DefaultParagraphFont"/>
    <w:link w:val="Quote"/>
    <w:uiPriority w:val="29"/>
    <w:rsid w:val="00574AFC"/>
    <w:rPr>
      <w:rFonts w:eastAsiaTheme="minorEastAsia"/>
      <w:b/>
      <w:i/>
      <w:iCs/>
      <w:color w:val="E48312" w:themeColor="accent1"/>
      <w:sz w:val="26"/>
    </w:rPr>
  </w:style>
  <w:style w:type="paragraph" w:styleId="IntenseQuote">
    <w:name w:val="Intense Quote"/>
    <w:basedOn w:val="Normal"/>
    <w:next w:val="Normal"/>
    <w:link w:val="IntenseQuoteChar"/>
    <w:uiPriority w:val="30"/>
    <w:qFormat/>
    <w:rsid w:val="00574AFC"/>
    <w:pPr>
      <w:pBdr>
        <w:top w:val="single" w:sz="36" w:space="8" w:color="E48312" w:themeColor="accent1"/>
        <w:left w:val="single" w:sz="36" w:space="8" w:color="E48312" w:themeColor="accent1"/>
        <w:bottom w:val="single" w:sz="36" w:space="8" w:color="E48312" w:themeColor="accent1"/>
        <w:right w:val="single" w:sz="36" w:space="8" w:color="E48312" w:themeColor="accent1"/>
      </w:pBdr>
      <w:shd w:val="clear" w:color="auto" w:fill="E48312"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574AFC"/>
    <w:rPr>
      <w:rFonts w:asciiTheme="majorHAnsi" w:eastAsiaTheme="minorEastAsia" w:hAnsiTheme="majorHAnsi"/>
      <w:bCs/>
      <w:iCs/>
      <w:color w:val="FFFFFF" w:themeColor="background1"/>
      <w:sz w:val="28"/>
      <w:shd w:val="clear" w:color="auto" w:fill="E48312" w:themeFill="accent1"/>
    </w:rPr>
  </w:style>
  <w:style w:type="character" w:styleId="SubtleEmphasis">
    <w:name w:val="Subtle Emphasis"/>
    <w:basedOn w:val="DefaultParagraphFont"/>
    <w:uiPriority w:val="19"/>
    <w:qFormat/>
    <w:rsid w:val="00574AFC"/>
    <w:rPr>
      <w:i/>
      <w:iCs/>
      <w:color w:val="000000"/>
    </w:rPr>
  </w:style>
  <w:style w:type="character" w:styleId="IntenseEmphasis">
    <w:name w:val="Intense Emphasis"/>
    <w:basedOn w:val="DefaultParagraphFont"/>
    <w:uiPriority w:val="21"/>
    <w:qFormat/>
    <w:rsid w:val="00574AFC"/>
    <w:rPr>
      <w:b/>
      <w:bCs/>
      <w:i/>
      <w:iCs/>
      <w:color w:val="E48312" w:themeColor="accent1"/>
    </w:rPr>
  </w:style>
  <w:style w:type="character" w:styleId="SubtleReference">
    <w:name w:val="Subtle Reference"/>
    <w:basedOn w:val="DefaultParagraphFont"/>
    <w:uiPriority w:val="31"/>
    <w:qFormat/>
    <w:rsid w:val="00574AFC"/>
    <w:rPr>
      <w:smallCaps/>
      <w:color w:val="000000"/>
      <w:u w:val="single"/>
    </w:rPr>
  </w:style>
  <w:style w:type="character" w:styleId="IntenseReference">
    <w:name w:val="Intense Reference"/>
    <w:basedOn w:val="DefaultParagraphFont"/>
    <w:uiPriority w:val="32"/>
    <w:qFormat/>
    <w:rsid w:val="00574AFC"/>
    <w:rPr>
      <w:b w:val="0"/>
      <w:bCs/>
      <w:smallCaps/>
      <w:color w:val="E48312" w:themeColor="accent1"/>
      <w:spacing w:val="5"/>
      <w:u w:val="single"/>
    </w:rPr>
  </w:style>
  <w:style w:type="character" w:styleId="BookTitle">
    <w:name w:val="Book Title"/>
    <w:basedOn w:val="DefaultParagraphFont"/>
    <w:uiPriority w:val="33"/>
    <w:qFormat/>
    <w:rsid w:val="00574AFC"/>
    <w:rPr>
      <w:b/>
      <w:bCs/>
      <w:caps/>
      <w:smallCaps w:val="0"/>
      <w:color w:val="637052" w:themeColor="text2"/>
      <w:spacing w:val="10"/>
    </w:rPr>
  </w:style>
  <w:style w:type="paragraph" w:styleId="TOCHeading">
    <w:name w:val="TOC Heading"/>
    <w:basedOn w:val="Heading1"/>
    <w:next w:val="Normal"/>
    <w:uiPriority w:val="39"/>
    <w:semiHidden/>
    <w:unhideWhenUsed/>
    <w:qFormat/>
    <w:rsid w:val="00574AFC"/>
    <w:pPr>
      <w:spacing w:before="480" w:line="264" w:lineRule="auto"/>
      <w:outlineLvl w:val="9"/>
    </w:pPr>
    <w:rPr>
      <w:b/>
    </w:rPr>
  </w:style>
  <w:style w:type="character" w:styleId="Hyperlink">
    <w:name w:val="Hyperlink"/>
    <w:basedOn w:val="DefaultParagraphFont"/>
    <w:uiPriority w:val="99"/>
    <w:unhideWhenUsed/>
    <w:rsid w:val="00574AFC"/>
    <w:rPr>
      <w:color w:val="2998E3" w:themeColor="hyperlink"/>
      <w:u w:val="single"/>
    </w:rPr>
  </w:style>
  <w:style w:type="character" w:styleId="UnresolvedMention">
    <w:name w:val="Unresolved Mention"/>
    <w:basedOn w:val="DefaultParagraphFont"/>
    <w:uiPriority w:val="99"/>
    <w:semiHidden/>
    <w:unhideWhenUsed/>
    <w:rsid w:val="00574AFC"/>
    <w:rPr>
      <w:color w:val="605E5C"/>
      <w:shd w:val="clear" w:color="auto" w:fill="E1DFDD"/>
    </w:rPr>
  </w:style>
  <w:style w:type="character" w:styleId="PageNumber">
    <w:name w:val="page number"/>
    <w:basedOn w:val="DefaultParagraphFont"/>
    <w:uiPriority w:val="99"/>
    <w:semiHidden/>
    <w:unhideWhenUsed/>
    <w:rsid w:val="00574AFC"/>
  </w:style>
  <w:style w:type="character" w:styleId="CommentReference">
    <w:name w:val="annotation reference"/>
    <w:basedOn w:val="DefaultParagraphFont"/>
    <w:uiPriority w:val="99"/>
    <w:semiHidden/>
    <w:unhideWhenUsed/>
    <w:rsid w:val="00B976C8"/>
    <w:rPr>
      <w:sz w:val="16"/>
      <w:szCs w:val="16"/>
    </w:rPr>
  </w:style>
  <w:style w:type="paragraph" w:styleId="CommentText">
    <w:name w:val="annotation text"/>
    <w:basedOn w:val="Normal"/>
    <w:link w:val="CommentTextChar"/>
    <w:uiPriority w:val="99"/>
    <w:semiHidden/>
    <w:unhideWhenUsed/>
    <w:rsid w:val="00B976C8"/>
    <w:rPr>
      <w:sz w:val="20"/>
      <w:szCs w:val="20"/>
    </w:rPr>
  </w:style>
  <w:style w:type="character" w:customStyle="1" w:styleId="CommentTextChar">
    <w:name w:val="Comment Text Char"/>
    <w:basedOn w:val="DefaultParagraphFont"/>
    <w:link w:val="CommentText"/>
    <w:uiPriority w:val="99"/>
    <w:semiHidden/>
    <w:rsid w:val="00B976C8"/>
    <w:rPr>
      <w:sz w:val="20"/>
      <w:szCs w:val="20"/>
    </w:rPr>
  </w:style>
  <w:style w:type="paragraph" w:styleId="CommentSubject">
    <w:name w:val="annotation subject"/>
    <w:basedOn w:val="CommentText"/>
    <w:next w:val="CommentText"/>
    <w:link w:val="CommentSubjectChar"/>
    <w:uiPriority w:val="99"/>
    <w:semiHidden/>
    <w:unhideWhenUsed/>
    <w:rsid w:val="00B976C8"/>
    <w:rPr>
      <w:b/>
      <w:bCs/>
    </w:rPr>
  </w:style>
  <w:style w:type="character" w:customStyle="1" w:styleId="CommentSubjectChar">
    <w:name w:val="Comment Subject Char"/>
    <w:basedOn w:val="CommentTextChar"/>
    <w:link w:val="CommentSubject"/>
    <w:uiPriority w:val="99"/>
    <w:semiHidden/>
    <w:rsid w:val="00B976C8"/>
    <w:rPr>
      <w:b/>
      <w:bCs/>
      <w:sz w:val="20"/>
      <w:szCs w:val="20"/>
    </w:rPr>
  </w:style>
  <w:style w:type="paragraph" w:styleId="BalloonText">
    <w:name w:val="Balloon Text"/>
    <w:basedOn w:val="Normal"/>
    <w:link w:val="BalloonTextChar"/>
    <w:uiPriority w:val="99"/>
    <w:semiHidden/>
    <w:unhideWhenUsed/>
    <w:rsid w:val="00B976C8"/>
    <w:rPr>
      <w:sz w:val="18"/>
      <w:szCs w:val="18"/>
    </w:rPr>
  </w:style>
  <w:style w:type="character" w:customStyle="1" w:styleId="BalloonTextChar">
    <w:name w:val="Balloon Text Char"/>
    <w:basedOn w:val="DefaultParagraphFont"/>
    <w:link w:val="BalloonText"/>
    <w:uiPriority w:val="99"/>
    <w:semiHidden/>
    <w:rsid w:val="00B976C8"/>
    <w:rPr>
      <w:rFonts w:ascii="Times New Roman" w:hAnsi="Times New Roman" w:cs="Times New Roman"/>
      <w:sz w:val="18"/>
      <w:szCs w:val="18"/>
    </w:rPr>
  </w:style>
  <w:style w:type="paragraph" w:styleId="NormalWeb">
    <w:name w:val="Normal (Web)"/>
    <w:basedOn w:val="Normal"/>
    <w:uiPriority w:val="99"/>
    <w:unhideWhenUsed/>
    <w:rsid w:val="00EE75C3"/>
    <w:pPr>
      <w:spacing w:before="100" w:beforeAutospacing="1" w:after="100" w:afterAutospacing="1"/>
    </w:pPr>
  </w:style>
  <w:style w:type="character" w:styleId="FollowedHyperlink">
    <w:name w:val="FollowedHyperlink"/>
    <w:basedOn w:val="DefaultParagraphFont"/>
    <w:uiPriority w:val="99"/>
    <w:semiHidden/>
    <w:unhideWhenUsed/>
    <w:rsid w:val="00EE75C3"/>
    <w:rPr>
      <w:color w:val="8C8C8C" w:themeColor="followedHyperlink"/>
      <w:u w:val="single"/>
    </w:rPr>
  </w:style>
  <w:style w:type="character" w:customStyle="1" w:styleId="apple-tab-span">
    <w:name w:val="apple-tab-span"/>
    <w:basedOn w:val="DefaultParagraphFont"/>
    <w:rsid w:val="00CC1197"/>
  </w:style>
  <w:style w:type="table" w:styleId="TableGrid">
    <w:name w:val="Table Grid"/>
    <w:basedOn w:val="TableNormal"/>
    <w:uiPriority w:val="59"/>
    <w:rsid w:val="00534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A5E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D07A83"/>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72" w:type="dxa"/>
        <w:left w:w="15" w:type="dxa"/>
        <w:bottom w:w="72" w:type="dxa"/>
        <w:right w:w="15" w:type="dxa"/>
      </w:tblCellMar>
    </w:tblPr>
  </w:style>
  <w:style w:type="table" w:customStyle="1" w:styleId="a7">
    <w:basedOn w:val="TableNormal"/>
    <w:tblPr>
      <w:tblStyleRowBandSize w:val="1"/>
      <w:tblStyleColBandSize w:val="1"/>
      <w:tblCellMar>
        <w:top w:w="72" w:type="dxa"/>
        <w:left w:w="15" w:type="dxa"/>
        <w:bottom w:w="72" w:type="dxa"/>
        <w:right w:w="15" w:type="dxa"/>
      </w:tblCellMar>
    </w:tblPr>
  </w:style>
  <w:style w:type="table" w:customStyle="1" w:styleId="a8">
    <w:basedOn w:val="TableNormal"/>
    <w:tblPr>
      <w:tblStyleRowBandSize w:val="1"/>
      <w:tblStyleColBandSize w:val="1"/>
      <w:tblCellMar>
        <w:top w:w="72" w:type="dxa"/>
        <w:left w:w="15" w:type="dxa"/>
        <w:bottom w:w="72" w:type="dxa"/>
        <w:right w:w="15" w:type="dxa"/>
      </w:tblCellMar>
    </w:tblPr>
  </w:style>
  <w:style w:type="table" w:customStyle="1" w:styleId="a9">
    <w:basedOn w:val="TableNormal"/>
    <w:tblPr>
      <w:tblStyleRowBandSize w:val="1"/>
      <w:tblStyleColBandSize w:val="1"/>
      <w:tblCellMar>
        <w:top w:w="72" w:type="dxa"/>
        <w:left w:w="15" w:type="dxa"/>
        <w:bottom w:w="72" w:type="dxa"/>
        <w:right w:w="15" w:type="dxa"/>
      </w:tblCellMar>
    </w:tblPr>
  </w:style>
  <w:style w:type="table" w:customStyle="1" w:styleId="aa">
    <w:basedOn w:val="TableNormal"/>
    <w:tblPr>
      <w:tblStyleRowBandSize w:val="1"/>
      <w:tblStyleColBandSize w:val="1"/>
      <w:tblCellMar>
        <w:top w:w="72" w:type="dxa"/>
        <w:left w:w="15" w:type="dxa"/>
        <w:bottom w:w="72" w:type="dxa"/>
        <w:right w:w="15" w:type="dxa"/>
      </w:tblCellMar>
    </w:tblPr>
  </w:style>
  <w:style w:type="table" w:customStyle="1" w:styleId="ab">
    <w:basedOn w:val="TableNormal"/>
    <w:tblPr>
      <w:tblStyleRowBandSize w:val="1"/>
      <w:tblStyleColBandSize w:val="1"/>
      <w:tblCellMar>
        <w:top w:w="72" w:type="dxa"/>
        <w:left w:w="15" w:type="dxa"/>
        <w:bottom w:w="72" w:type="dxa"/>
        <w:right w:w="15" w:type="dxa"/>
      </w:tblCellMar>
    </w:tblPr>
  </w:style>
  <w:style w:type="table" w:customStyle="1" w:styleId="ac">
    <w:basedOn w:val="TableNormal"/>
    <w:tblPr>
      <w:tblStyleRowBandSize w:val="1"/>
      <w:tblStyleColBandSize w:val="1"/>
      <w:tblCellMar>
        <w:top w:w="72" w:type="dxa"/>
        <w:left w:w="15" w:type="dxa"/>
        <w:bottom w:w="72"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schoolguide.casel.org/focus-area-3/classroom/integration-of-sel-and-instruction/" TargetMode="External"/><Relationship Id="rId18" Type="http://schemas.openxmlformats.org/officeDocument/2006/relationships/hyperlink" Target="https://drc.casel.org/strengthen-adult-sel-competencies-and-capacity/professional-learning/" TargetMode="External"/><Relationship Id="rId26" Type="http://schemas.openxmlformats.org/officeDocument/2006/relationships/hyperlink" Target="https://drc.casel.org/search/?search=youth+voice" TargetMode="External"/><Relationship Id="rId39" Type="http://schemas.openxmlformats.org/officeDocument/2006/relationships/header" Target="header2.xml"/><Relationship Id="rId21" Type="http://schemas.openxmlformats.org/officeDocument/2006/relationships/hyperlink" Target="https://drc.casel.org/promote-sel-for-students/family-and-community-partnerships/" TargetMode="External"/><Relationship Id="rId34" Type="http://schemas.openxmlformats.org/officeDocument/2006/relationships/hyperlink" Target="https://drc.casel.org/rubric/" TargetMode="External"/><Relationship Id="rId42" Type="http://schemas.openxmlformats.org/officeDocument/2006/relationships/theme" Target="theme/theme1.xml"/><Relationship Id="rId7" Type="http://schemas.openxmlformats.org/officeDocument/2006/relationships/hyperlink" Target="https://drc.casel.org/blog/resource/districtwide-indicators-of-sel-implementation/" TargetMode="External"/><Relationship Id="rId2" Type="http://schemas.openxmlformats.org/officeDocument/2006/relationships/styles" Target="styles.xml"/><Relationship Id="rId16" Type="http://schemas.openxmlformats.org/officeDocument/2006/relationships/hyperlink" Target="https://drc.casel.org/build-foundational-support-and-plan/shared-vision-and-plan/" TargetMode="External"/><Relationship Id="rId20" Type="http://schemas.openxmlformats.org/officeDocument/2006/relationships/hyperlink" Target="https://schoolguide.casel.org/focus-area-3/school/establish-discipline-policies-that-promote-sel/" TargetMode="External"/><Relationship Id="rId29" Type="http://schemas.openxmlformats.org/officeDocument/2006/relationships/hyperlink" Target="https://drc.casel.org/build-foundational-support-and-plan/collaborati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hoolguide.casel.org/focus-area-3/classroom/explicit-sel-instruction/" TargetMode="External"/><Relationship Id="rId24" Type="http://schemas.openxmlformats.org/officeDocument/2006/relationships/hyperlink" Target="https://schoolguide.casel.org/focus-area-3/community-partnerships/" TargetMode="External"/><Relationship Id="rId32" Type="http://schemas.openxmlformats.org/officeDocument/2006/relationships/hyperlink" Target="https://schoolguide.casel.org/focus-area-2/overview/"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choolguide.casel.org/focus-area-3/classroom/a-supportive-classroom-environment/" TargetMode="External"/><Relationship Id="rId23" Type="http://schemas.openxmlformats.org/officeDocument/2006/relationships/hyperlink" Target="https://schoolguide.casel.org/focus-area-2/collaborate/connect-collaborate-with-families/" TargetMode="External"/><Relationship Id="rId28" Type="http://schemas.openxmlformats.org/officeDocument/2006/relationships/hyperlink" Target="https://schoolguide.casel.org/focus-area-2/collaborate/connect-collaborate-with-students/" TargetMode="External"/><Relationship Id="rId36" Type="http://schemas.openxmlformats.org/officeDocument/2006/relationships/hyperlink" Target="https://schoolguide.casel.org/track-progress/" TargetMode="External"/><Relationship Id="rId10" Type="http://schemas.openxmlformats.org/officeDocument/2006/relationships/hyperlink" Target="https://schoolguide.casel.org/focus-area-3/school/adopt-an-evidence-based-program-for-sel/" TargetMode="External"/><Relationship Id="rId19" Type="http://schemas.openxmlformats.org/officeDocument/2006/relationships/hyperlink" Target="https://schoolguide.casel.org/focus-area-3/school/integrate-student-supports-with-sel/" TargetMode="External"/><Relationship Id="rId31" Type="http://schemas.openxmlformats.org/officeDocument/2006/relationships/hyperlink" Target="https://drc.casel.org/strengthen-adult-sel-competencies-and-capacity/strengthening-adult-sel-and-cultural-competence/" TargetMode="External"/><Relationship Id="rId4" Type="http://schemas.openxmlformats.org/officeDocument/2006/relationships/webSettings" Target="webSettings.xml"/><Relationship Id="rId9" Type="http://schemas.openxmlformats.org/officeDocument/2006/relationships/hyperlink" Target="https://drc.casel.org/promote-sel-for-students/evidence-based-programs-and-practices/" TargetMode="External"/><Relationship Id="rId14" Type="http://schemas.openxmlformats.org/officeDocument/2006/relationships/hyperlink" Target="https://schoolguide.casel.org/focus-area-3/school/establish-schoolwide-norms/" TargetMode="External"/><Relationship Id="rId22" Type="http://schemas.openxmlformats.org/officeDocument/2006/relationships/hyperlink" Target="https://schoolguide.casel.org/focus-area-3/family-partnerships/" TargetMode="External"/><Relationship Id="rId27" Type="http://schemas.openxmlformats.org/officeDocument/2006/relationships/hyperlink" Target="https://schoolguide.casel.org/focus-area-3/school/elevate-student-voice/" TargetMode="External"/><Relationship Id="rId30" Type="http://schemas.openxmlformats.org/officeDocument/2006/relationships/hyperlink" Target="https://drc.casel.org/build-foundational-support-and-plan/communication/" TargetMode="External"/><Relationship Id="rId35" Type="http://schemas.openxmlformats.org/officeDocument/2006/relationships/hyperlink" Target="https://schoolguide.casel.org/focus-area-4/overview/" TargetMode="External"/><Relationship Id="rId8" Type="http://schemas.openxmlformats.org/officeDocument/2006/relationships/hyperlink" Target="https://schoolguide.casel.org/resource/new-indicators-of-schoolwide-sel/" TargetMode="External"/><Relationship Id="rId3" Type="http://schemas.openxmlformats.org/officeDocument/2006/relationships/settings" Target="settings.xml"/><Relationship Id="rId12" Type="http://schemas.openxmlformats.org/officeDocument/2006/relationships/hyperlink" Target="https://drc.casel.org/promote-sel-for-students/integration/" TargetMode="External"/><Relationship Id="rId17" Type="http://schemas.openxmlformats.org/officeDocument/2006/relationships/hyperlink" Target="https://drc.casel.org/promote-sel-for-students/integration/" TargetMode="External"/><Relationship Id="rId25" Type="http://schemas.openxmlformats.org/officeDocument/2006/relationships/hyperlink" Target="https://schoolguide.casel.org/out-of-school-time-tools/" TargetMode="External"/><Relationship Id="rId33" Type="http://schemas.openxmlformats.org/officeDocument/2006/relationships/hyperlink" Target="https://drc.casel.org/practice-continuous-improvement/"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U05aFIlqX4zb4tVK7aQJPinBNg==">CgMxLjAyCGguZ2pkZ3hzOAByITFvQlB1MDBhR2l2SWpUTHpFNkdWYVZVVUJ4UnlDS2k4eQ==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1710</Words>
  <Characters>9749</Characters>
  <Application>Microsoft Office Word</Application>
  <DocSecurity>0</DocSecurity>
  <Lines>81</Lines>
  <Paragraphs>22</Paragraphs>
  <ScaleCrop>false</ScaleCrop>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3</cp:revision>
  <dcterms:created xsi:type="dcterms:W3CDTF">2024-07-18T16:38:00Z</dcterms:created>
  <dcterms:modified xsi:type="dcterms:W3CDTF">2024-09-09T18:49:00Z</dcterms:modified>
</cp:coreProperties>
</file>