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b w:val="1"/>
          <w:i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 Fishbone Generation Protocol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The purpose of this protocol is to arrive at a deeper understanding of the problem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we want to address (before jumping to solutions).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Norms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Avoid Solutionitis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… the goal is to understand the issue, not solve it (yet)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“Yes and”...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the goal is to generate lots of ideas, and not fixate on one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Embrace “definitely incomplete; possibly incorrect”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Share the 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Generating our Problem Statement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(5-7 minutes)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Individual: What is the problem we need to solve? See if you can express the problem in one sentence.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 An example problem statement: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First-generation college students often struggle to connect with existing services on campus.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Initial Brainstorm of Causes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(5 min.)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Based on your work digging into the problem (i.e. empathy interviews, expert convenings, relevant data, research, etc.) and your own ideas/experiences,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highlight w:val="white"/>
          <w:rtl w:val="0"/>
        </w:rPr>
        <w:t xml:space="preserve">individually brainstorm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 as many causes as you can that might contribute to the problem/issue. Write each cause on a different post-it.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highlight w:val="white"/>
          <w:rtl w:val="0"/>
        </w:rPr>
        <w:t xml:space="preserve">For meaty “big” topics, it can help to ask a chain of “why?”.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Shar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 &amp; Categorize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(15-20 min)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highlight w:val="white"/>
          <w:rtl w:val="0"/>
        </w:rPr>
        <w:t xml:space="preserve">Share around :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 Each person shares one cause contributing to the problem. If others have a similar cause, you can start to group those post-its together on your poster.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highlight w:val="white"/>
          <w:rtl w:val="0"/>
        </w:rPr>
        <w:t xml:space="preserve">Continue to share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 your initial brainstorm, building on each other’s ideas and adding new causes that may contribute to the problem.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highlight w:val="white"/>
          <w:rtl w:val="0"/>
        </w:rPr>
        <w:t xml:space="preserve">Cluster on your Poster: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Group related causes together, and give each category a title. (The stuff on the post-its are the details/bones on the fishbone).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Post &amp; Reflect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(5 min)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Post your poster to the wall. Does your diagram capture the root causes you think are important? Anything missing? Then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each person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gets to vote with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one heart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one star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High Leverage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: Put a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by the factor, that if addressed, you think would have a significant impact on the problem.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Practical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: Put a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star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by the factor that is within your control, that your team could address with little effort.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Debrief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(5 min)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2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How did we do upholding the norms?  How might we adjust this protocol in the future?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152" w:top="1152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Garamond" w:cs="Garamond" w:eastAsia="Garamond" w:hAnsi="Garamond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This protocol has been created by the High Tech High GSE Center for Research on Equity and Innovation. 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